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黑体"/>
          <w:b/>
          <w:bCs/>
          <w:sz w:val="40"/>
          <w:szCs w:val="40"/>
        </w:rPr>
      </w:pPr>
      <w:r>
        <w:rPr>
          <w:rFonts w:hint="eastAsia" w:ascii="黑体" w:hAnsi="黑体" w:eastAsia="黑体" w:cs="黑体"/>
          <w:b/>
          <w:bCs/>
          <w:sz w:val="40"/>
          <w:szCs w:val="40"/>
        </w:rPr>
        <w:t>推动四大建设，打造四有支部</w:t>
      </w:r>
    </w:p>
    <w:p>
      <w:pPr>
        <w:spacing w:line="600" w:lineRule="exact"/>
        <w:jc w:val="center"/>
        <w:rPr>
          <w:rFonts w:ascii="黑体" w:hAnsi="黑体" w:eastAsia="黑体" w:cs="黑体"/>
          <w:b/>
          <w:bCs/>
          <w:sz w:val="32"/>
          <w:szCs w:val="32"/>
        </w:rPr>
      </w:pPr>
      <w:r>
        <w:rPr>
          <w:rFonts w:hint="eastAsia" w:ascii="黑体" w:hAnsi="黑体" w:eastAsia="黑体" w:cs="黑体"/>
          <w:b/>
          <w:bCs/>
          <w:sz w:val="32"/>
          <w:szCs w:val="32"/>
        </w:rPr>
        <w:t>食品学院党旗飘扬社区工程实施方案</w:t>
      </w:r>
    </w:p>
    <w:p>
      <w:pPr>
        <w:spacing w:line="600" w:lineRule="exact"/>
        <w:jc w:val="center"/>
        <w:rPr>
          <w:rFonts w:ascii="仿宋" w:hAnsi="仿宋" w:eastAsia="仿宋" w:cs="仿宋"/>
          <w:sz w:val="28"/>
          <w:szCs w:val="28"/>
        </w:rPr>
      </w:pPr>
      <w:r>
        <w:rPr>
          <w:rFonts w:hint="eastAsia" w:ascii="仿宋" w:hAnsi="仿宋" w:eastAsia="仿宋" w:cs="仿宋"/>
          <w:sz w:val="28"/>
          <w:szCs w:val="28"/>
        </w:rPr>
        <w:t>（讨论稿）</w:t>
      </w:r>
    </w:p>
    <w:p>
      <w:pPr>
        <w:spacing w:line="600" w:lineRule="exact"/>
        <w:jc w:val="center"/>
        <w:rPr>
          <w:rFonts w:ascii="仿宋" w:hAnsi="仿宋" w:eastAsia="仿宋" w:cs="仿宋"/>
          <w:sz w:val="28"/>
          <w:szCs w:val="28"/>
        </w:rPr>
      </w:pPr>
    </w:p>
    <w:p>
      <w:pPr>
        <w:spacing w:line="6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一、目标任务</w:t>
      </w:r>
    </w:p>
    <w:p>
      <w:pPr>
        <w:spacing w:line="600" w:lineRule="exact"/>
        <w:ind w:firstLine="645"/>
        <w:rPr>
          <w:rFonts w:ascii="仿宋" w:hAnsi="仿宋" w:eastAsia="仿宋" w:cs="仿宋"/>
          <w:sz w:val="28"/>
          <w:szCs w:val="28"/>
        </w:rPr>
      </w:pPr>
      <w:r>
        <w:rPr>
          <w:rFonts w:hint="eastAsia" w:ascii="仿宋" w:hAnsi="仿宋" w:eastAsia="仿宋" w:cs="仿宋"/>
          <w:sz w:val="28"/>
          <w:szCs w:val="28"/>
        </w:rPr>
        <w:t>根据党的十九大精神，按照学校《党旗飘扬社区工程实施方案》的文件精神，结合“树理想，重品行，守纪律”主题教育活动的相关要求，食品学院以社区思想政治工作为阵地，促进学生社区党组织在社区管理服务中发挥战斗堡垒作用，通过建设“三型”党支部打造“四有”党支部，促进学生党员在社区管理、学风建设、志愿服务等方面发挥先锋模范作用，同时结合学院实际，特制订此方案。</w:t>
      </w:r>
    </w:p>
    <w:p>
      <w:pPr>
        <w:spacing w:line="6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二、主要举措</w:t>
      </w:r>
    </w:p>
    <w:p>
      <w:pPr>
        <w:spacing w:line="6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（一）组织建设，建设有战斗力的楼栋党支部</w:t>
      </w:r>
    </w:p>
    <w:p>
      <w:pPr>
        <w:spacing w:line="6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1、组织架构</w:t>
      </w:r>
    </w:p>
    <w:p>
      <w:pPr>
        <w:spacing w:line="600" w:lineRule="exact"/>
        <w:ind w:firstLine="560" w:firstLineChars="200"/>
        <w:rPr>
          <w:rFonts w:ascii="仿宋" w:hAnsi="仿宋" w:eastAsia="仿宋" w:cs="仿宋"/>
          <w:sz w:val="28"/>
          <w:szCs w:val="28"/>
        </w:rPr>
      </w:pPr>
      <w:r>
        <w:rPr>
          <w:rFonts w:hint="eastAsia" w:ascii="仿宋_GB2312" w:hAnsi="仿宋" w:eastAsia="仿宋_GB2312"/>
          <w:sz w:val="28"/>
          <w:szCs w:val="28"/>
        </w:rPr>
        <w:t>将党员学习教育拓展到社区，把社区作为推进“两学一做”学习教育常态化制度化的重要阵地，</w:t>
      </w:r>
      <w:r>
        <w:rPr>
          <w:rFonts w:hint="eastAsia" w:ascii="仿宋" w:hAnsi="仿宋" w:eastAsia="仿宋" w:cs="仿宋"/>
          <w:sz w:val="28"/>
          <w:szCs w:val="28"/>
        </w:rPr>
        <w:t>按照“学院-社区-楼栋-楼层”纵向联动党组织体系，成立食品学院社区党总支，并在启林南区与燕山区分别成立党员工作站，楼栋成立党支部，楼层成立党小组，实现哪里有党员，哪里就有党组织。具体人员架构如下：</w:t>
      </w:r>
    </w:p>
    <w:p>
      <w:pPr>
        <w:spacing w:line="6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食品学院社区党总支书记：鲍金勇</w:t>
      </w:r>
    </w:p>
    <w:p>
      <w:pPr>
        <w:spacing w:line="6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启林南区党建工作站站长：孙华</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下设9个楼栋党支部：</w:t>
      </w:r>
    </w:p>
    <w:tbl>
      <w:tblPr>
        <w:tblStyle w:val="8"/>
        <w:tblW w:w="9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8"/>
        <w:gridCol w:w="1905"/>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8" w:type="dxa"/>
          </w:tcPr>
          <w:p>
            <w:pPr>
              <w:spacing w:line="600" w:lineRule="exact"/>
              <w:jc w:val="center"/>
              <w:rPr>
                <w:rFonts w:ascii="仿宋" w:hAnsi="仿宋" w:eastAsia="仿宋" w:cs="仿宋"/>
                <w:b/>
                <w:bCs/>
                <w:sz w:val="28"/>
                <w:szCs w:val="28"/>
              </w:rPr>
            </w:pPr>
            <w:r>
              <w:rPr>
                <w:rFonts w:hint="eastAsia" w:ascii="仿宋" w:hAnsi="仿宋" w:eastAsia="仿宋" w:cs="仿宋"/>
                <w:b/>
                <w:bCs/>
                <w:sz w:val="28"/>
                <w:szCs w:val="28"/>
              </w:rPr>
              <w:t>楼栋党支部名称</w:t>
            </w:r>
          </w:p>
        </w:tc>
        <w:tc>
          <w:tcPr>
            <w:tcW w:w="1905" w:type="dxa"/>
          </w:tcPr>
          <w:p>
            <w:pPr>
              <w:spacing w:line="600" w:lineRule="exact"/>
              <w:jc w:val="center"/>
              <w:rPr>
                <w:rFonts w:ascii="仿宋" w:hAnsi="仿宋" w:eastAsia="仿宋" w:cs="仿宋"/>
                <w:b/>
                <w:bCs/>
                <w:sz w:val="28"/>
                <w:szCs w:val="28"/>
              </w:rPr>
            </w:pPr>
            <w:r>
              <w:rPr>
                <w:rFonts w:hint="eastAsia" w:ascii="仿宋" w:hAnsi="仿宋" w:eastAsia="仿宋" w:cs="仿宋"/>
                <w:b/>
                <w:bCs/>
                <w:sz w:val="28"/>
                <w:szCs w:val="28"/>
              </w:rPr>
              <w:t>党支部书记</w:t>
            </w:r>
          </w:p>
        </w:tc>
        <w:tc>
          <w:tcPr>
            <w:tcW w:w="2674" w:type="dxa"/>
          </w:tcPr>
          <w:p>
            <w:pPr>
              <w:spacing w:line="600" w:lineRule="exact"/>
              <w:jc w:val="center"/>
              <w:rPr>
                <w:rFonts w:ascii="仿宋" w:hAnsi="仿宋" w:eastAsia="仿宋" w:cs="仿宋"/>
                <w:b/>
                <w:bCs/>
                <w:sz w:val="28"/>
                <w:szCs w:val="28"/>
              </w:rPr>
            </w:pPr>
            <w:r>
              <w:rPr>
                <w:rFonts w:hint="eastAsia" w:ascii="仿宋" w:hAnsi="仿宋" w:eastAsia="仿宋" w:cs="仿宋"/>
                <w:b/>
                <w:bCs/>
                <w:sz w:val="28"/>
                <w:szCs w:val="28"/>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8"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启林南区34栋第一党支部</w:t>
            </w:r>
          </w:p>
        </w:tc>
        <w:tc>
          <w:tcPr>
            <w:tcW w:w="1905"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李邱衣</w:t>
            </w:r>
          </w:p>
        </w:tc>
        <w:tc>
          <w:tcPr>
            <w:tcW w:w="2674"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罗卿心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8"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启林南区34栋第二党支部</w:t>
            </w:r>
          </w:p>
        </w:tc>
        <w:tc>
          <w:tcPr>
            <w:tcW w:w="1905"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邱子优</w:t>
            </w:r>
          </w:p>
        </w:tc>
        <w:tc>
          <w:tcPr>
            <w:tcW w:w="2674"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黄怀宇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8"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启林南区32栋党支部</w:t>
            </w:r>
          </w:p>
        </w:tc>
        <w:tc>
          <w:tcPr>
            <w:tcW w:w="1905"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李慧媛</w:t>
            </w:r>
          </w:p>
        </w:tc>
        <w:tc>
          <w:tcPr>
            <w:tcW w:w="2674"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唐诗潮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8"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启林南区39栋党支部</w:t>
            </w:r>
          </w:p>
        </w:tc>
        <w:tc>
          <w:tcPr>
            <w:tcW w:w="1905"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陈浩</w:t>
            </w:r>
          </w:p>
        </w:tc>
        <w:tc>
          <w:tcPr>
            <w:tcW w:w="2674"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田立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8"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启林南区36栋第一党支部</w:t>
            </w:r>
          </w:p>
        </w:tc>
        <w:tc>
          <w:tcPr>
            <w:tcW w:w="1905"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翟依晴</w:t>
            </w:r>
          </w:p>
        </w:tc>
        <w:tc>
          <w:tcPr>
            <w:tcW w:w="2674"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王曾惠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8"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启林南区36栋第二党支部</w:t>
            </w:r>
          </w:p>
        </w:tc>
        <w:tc>
          <w:tcPr>
            <w:tcW w:w="1905"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胡晓光</w:t>
            </w:r>
          </w:p>
        </w:tc>
        <w:tc>
          <w:tcPr>
            <w:tcW w:w="2674"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王曾惠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8"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启林南区40栋党支部</w:t>
            </w:r>
          </w:p>
        </w:tc>
        <w:tc>
          <w:tcPr>
            <w:tcW w:w="1905" w:type="dxa"/>
          </w:tcPr>
          <w:p>
            <w:pPr>
              <w:tabs>
                <w:tab w:val="left" w:pos="990"/>
              </w:tabs>
              <w:spacing w:line="600" w:lineRule="exact"/>
              <w:jc w:val="center"/>
              <w:rPr>
                <w:rFonts w:ascii="仿宋" w:hAnsi="仿宋" w:eastAsia="仿宋" w:cs="仿宋"/>
                <w:sz w:val="28"/>
                <w:szCs w:val="28"/>
              </w:rPr>
            </w:pPr>
            <w:r>
              <w:rPr>
                <w:rFonts w:hint="eastAsia" w:ascii="仿宋" w:hAnsi="仿宋" w:eastAsia="仿宋" w:cs="仿宋"/>
                <w:sz w:val="28"/>
                <w:szCs w:val="28"/>
              </w:rPr>
              <w:t>麦惠婷</w:t>
            </w:r>
          </w:p>
        </w:tc>
        <w:tc>
          <w:tcPr>
            <w:tcW w:w="2674" w:type="dxa"/>
          </w:tcPr>
          <w:p>
            <w:pPr>
              <w:tabs>
                <w:tab w:val="left" w:pos="990"/>
              </w:tabs>
              <w:spacing w:line="600" w:lineRule="exact"/>
              <w:jc w:val="center"/>
              <w:rPr>
                <w:rFonts w:ascii="仿宋" w:hAnsi="仿宋" w:eastAsia="仿宋" w:cs="仿宋"/>
                <w:sz w:val="28"/>
                <w:szCs w:val="28"/>
              </w:rPr>
            </w:pPr>
            <w:r>
              <w:rPr>
                <w:rFonts w:hint="eastAsia" w:ascii="仿宋" w:hAnsi="仿宋" w:eastAsia="仿宋" w:cs="仿宋"/>
                <w:sz w:val="28"/>
                <w:szCs w:val="28"/>
              </w:rPr>
              <w:t>王曾惠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8"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启林南区31栋党支部</w:t>
            </w:r>
          </w:p>
        </w:tc>
        <w:tc>
          <w:tcPr>
            <w:tcW w:w="1905"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张鹏厅</w:t>
            </w:r>
          </w:p>
        </w:tc>
        <w:tc>
          <w:tcPr>
            <w:tcW w:w="2674"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王曾惠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8"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启林南区36栋第三党支部</w:t>
            </w:r>
          </w:p>
        </w:tc>
        <w:tc>
          <w:tcPr>
            <w:tcW w:w="1905"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薛军旗</w:t>
            </w:r>
          </w:p>
        </w:tc>
        <w:tc>
          <w:tcPr>
            <w:tcW w:w="2674"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左浪</w:t>
            </w:r>
          </w:p>
        </w:tc>
      </w:tr>
    </w:tbl>
    <w:p>
      <w:pPr>
        <w:spacing w:line="6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燕山区党建工作站站长：孙华    </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下设11个楼层党支部:</w:t>
      </w:r>
    </w:p>
    <w:tbl>
      <w:tblPr>
        <w:tblStyle w:val="8"/>
        <w:tblpPr w:leftFromText="180" w:rightFromText="180" w:vertAnchor="text" w:horzAnchor="page" w:tblpXSpec="center" w:tblpY="595"/>
        <w:tblOverlap w:val="never"/>
        <w:tblW w:w="73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8"/>
        <w:gridCol w:w="1861"/>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8" w:type="dxa"/>
          </w:tcPr>
          <w:p>
            <w:pPr>
              <w:spacing w:line="600" w:lineRule="exact"/>
              <w:jc w:val="center"/>
              <w:rPr>
                <w:rFonts w:ascii="仿宋" w:hAnsi="仿宋" w:eastAsia="仿宋" w:cs="仿宋"/>
                <w:b/>
                <w:bCs/>
                <w:sz w:val="28"/>
                <w:szCs w:val="28"/>
              </w:rPr>
            </w:pPr>
            <w:r>
              <w:rPr>
                <w:rFonts w:hint="eastAsia" w:ascii="仿宋" w:hAnsi="仿宋" w:eastAsia="仿宋" w:cs="仿宋"/>
                <w:b/>
                <w:bCs/>
                <w:sz w:val="28"/>
                <w:szCs w:val="28"/>
              </w:rPr>
              <w:t>楼栋党支部名称</w:t>
            </w:r>
          </w:p>
        </w:tc>
        <w:tc>
          <w:tcPr>
            <w:tcW w:w="1861" w:type="dxa"/>
          </w:tcPr>
          <w:p>
            <w:pPr>
              <w:spacing w:line="600" w:lineRule="exact"/>
              <w:jc w:val="center"/>
              <w:rPr>
                <w:rFonts w:ascii="仿宋" w:hAnsi="仿宋" w:eastAsia="仿宋" w:cs="仿宋"/>
                <w:b/>
                <w:bCs/>
                <w:sz w:val="28"/>
                <w:szCs w:val="28"/>
              </w:rPr>
            </w:pPr>
            <w:r>
              <w:rPr>
                <w:rFonts w:hint="eastAsia" w:ascii="仿宋" w:hAnsi="仿宋" w:eastAsia="仿宋" w:cs="仿宋"/>
                <w:b/>
                <w:bCs/>
                <w:sz w:val="28"/>
                <w:szCs w:val="28"/>
              </w:rPr>
              <w:t>党支部书记</w:t>
            </w:r>
          </w:p>
        </w:tc>
        <w:tc>
          <w:tcPr>
            <w:tcW w:w="1532" w:type="dxa"/>
          </w:tcPr>
          <w:p>
            <w:pPr>
              <w:spacing w:line="600" w:lineRule="exact"/>
              <w:jc w:val="center"/>
              <w:rPr>
                <w:rFonts w:ascii="仿宋" w:hAnsi="仿宋" w:eastAsia="仿宋" w:cs="仿宋"/>
                <w:b/>
                <w:bCs/>
                <w:sz w:val="28"/>
                <w:szCs w:val="28"/>
              </w:rPr>
            </w:pPr>
            <w:r>
              <w:rPr>
                <w:rFonts w:hint="eastAsia" w:ascii="仿宋" w:hAnsi="仿宋" w:eastAsia="仿宋" w:cs="仿宋"/>
                <w:b/>
                <w:bCs/>
                <w:sz w:val="28"/>
                <w:szCs w:val="28"/>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8"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燕山区3、7栋第一党支部</w:t>
            </w:r>
          </w:p>
        </w:tc>
        <w:tc>
          <w:tcPr>
            <w:tcW w:w="1861"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刘焕</w:t>
            </w:r>
          </w:p>
        </w:tc>
        <w:tc>
          <w:tcPr>
            <w:tcW w:w="1532"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孙华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978"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燕山区3、7栋第二党支部</w:t>
            </w:r>
          </w:p>
        </w:tc>
        <w:tc>
          <w:tcPr>
            <w:tcW w:w="1861"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宋佳佳</w:t>
            </w:r>
          </w:p>
        </w:tc>
        <w:tc>
          <w:tcPr>
            <w:tcW w:w="1532"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孙华</w:t>
            </w:r>
          </w:p>
          <w:p>
            <w:pPr>
              <w:spacing w:line="6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8"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燕山区3、7栋第三党支部</w:t>
            </w:r>
          </w:p>
        </w:tc>
        <w:tc>
          <w:tcPr>
            <w:tcW w:w="1861"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王欲翠</w:t>
            </w:r>
          </w:p>
        </w:tc>
        <w:tc>
          <w:tcPr>
            <w:tcW w:w="1532"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孙华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8"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燕山区3、7栋第四党支部</w:t>
            </w:r>
          </w:p>
        </w:tc>
        <w:tc>
          <w:tcPr>
            <w:tcW w:w="1861"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李献</w:t>
            </w:r>
          </w:p>
        </w:tc>
        <w:tc>
          <w:tcPr>
            <w:tcW w:w="1532"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孙华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3978"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燕山区3、7栋第五党支部</w:t>
            </w:r>
          </w:p>
        </w:tc>
        <w:tc>
          <w:tcPr>
            <w:tcW w:w="1861"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黄经纬</w:t>
            </w:r>
          </w:p>
        </w:tc>
        <w:tc>
          <w:tcPr>
            <w:tcW w:w="1532"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孙华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8"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燕山区3、7栋第六党支部</w:t>
            </w:r>
          </w:p>
        </w:tc>
        <w:tc>
          <w:tcPr>
            <w:tcW w:w="1861"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李盼</w:t>
            </w:r>
          </w:p>
        </w:tc>
        <w:tc>
          <w:tcPr>
            <w:tcW w:w="1532"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孙华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8"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燕山区3、7栋第七党支部</w:t>
            </w:r>
          </w:p>
        </w:tc>
        <w:tc>
          <w:tcPr>
            <w:tcW w:w="1861"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王锦</w:t>
            </w:r>
          </w:p>
        </w:tc>
        <w:tc>
          <w:tcPr>
            <w:tcW w:w="1532"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孙华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8"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燕山区3、7栋第八党支部</w:t>
            </w:r>
          </w:p>
        </w:tc>
        <w:tc>
          <w:tcPr>
            <w:tcW w:w="1861"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黄思韵</w:t>
            </w:r>
          </w:p>
        </w:tc>
        <w:tc>
          <w:tcPr>
            <w:tcW w:w="1532"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孙华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8"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燕山区3、7栋第九党支部</w:t>
            </w:r>
          </w:p>
        </w:tc>
        <w:tc>
          <w:tcPr>
            <w:tcW w:w="1861"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欧阳冬梅</w:t>
            </w:r>
          </w:p>
        </w:tc>
        <w:tc>
          <w:tcPr>
            <w:tcW w:w="1532"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孙华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8"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燕山区3、7栋第十党支部</w:t>
            </w:r>
          </w:p>
        </w:tc>
        <w:tc>
          <w:tcPr>
            <w:tcW w:w="1861"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戴晓慧</w:t>
            </w:r>
          </w:p>
        </w:tc>
        <w:tc>
          <w:tcPr>
            <w:tcW w:w="1532"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孙华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8"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燕山区2、5栋党支部</w:t>
            </w:r>
          </w:p>
        </w:tc>
        <w:tc>
          <w:tcPr>
            <w:tcW w:w="1861"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蓝海波</w:t>
            </w:r>
          </w:p>
        </w:tc>
        <w:tc>
          <w:tcPr>
            <w:tcW w:w="1532" w:type="dxa"/>
          </w:tcPr>
          <w:p>
            <w:pPr>
              <w:spacing w:line="600" w:lineRule="exact"/>
              <w:jc w:val="center"/>
              <w:rPr>
                <w:rFonts w:ascii="仿宋" w:hAnsi="仿宋" w:eastAsia="仿宋" w:cs="仿宋"/>
                <w:sz w:val="28"/>
                <w:szCs w:val="28"/>
              </w:rPr>
            </w:pPr>
            <w:r>
              <w:rPr>
                <w:rFonts w:hint="eastAsia" w:ascii="仿宋" w:hAnsi="仿宋" w:eastAsia="仿宋" w:cs="仿宋"/>
                <w:sz w:val="28"/>
                <w:szCs w:val="28"/>
              </w:rPr>
              <w:t>孙华</w:t>
            </w:r>
          </w:p>
        </w:tc>
      </w:tr>
    </w:tbl>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（注：社区党组织均为临时党组织，作为党建工作的拓展、延伸和补充。社区组织在入党积极分子推优考察、预备党员培养考察、党员教育管理中具有建议、监督权。）</w:t>
      </w:r>
    </w:p>
    <w:p>
      <w:pPr>
        <w:numPr>
          <w:ilvl w:val="0"/>
          <w:numId w:val="1"/>
        </w:numPr>
        <w:spacing w:line="6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支部联系制度</w:t>
      </w:r>
    </w:p>
    <w:p>
      <w:pPr>
        <w:spacing w:line="600" w:lineRule="exact"/>
        <w:rPr>
          <w:rFonts w:ascii="仿宋" w:hAnsi="仿宋" w:eastAsia="仿宋" w:cs="仿宋"/>
          <w:b/>
          <w:bCs/>
          <w:sz w:val="28"/>
          <w:szCs w:val="28"/>
        </w:rPr>
      </w:pPr>
      <w:r>
        <w:rPr>
          <w:rFonts w:hint="eastAsia" w:ascii="仿宋" w:hAnsi="仿宋" w:eastAsia="仿宋" w:cs="仿宋"/>
          <w:b/>
          <w:bCs/>
          <w:sz w:val="28"/>
          <w:szCs w:val="28"/>
        </w:rPr>
        <w:t xml:space="preserve">    </w:t>
      </w:r>
      <w:r>
        <w:rPr>
          <w:rFonts w:hint="eastAsia" w:ascii="仿宋" w:hAnsi="仿宋" w:eastAsia="仿宋" w:cs="仿宋"/>
          <w:sz w:val="28"/>
          <w:szCs w:val="28"/>
        </w:rPr>
        <w:t>各社区楼栋党支部实行联系制度，要做好联系入党申请人、入党积极分子、群众的工作。</w:t>
      </w:r>
    </w:p>
    <w:p>
      <w:pPr>
        <w:numPr>
          <w:ilvl w:val="0"/>
          <w:numId w:val="2"/>
        </w:numPr>
        <w:spacing w:line="600" w:lineRule="exact"/>
        <w:ind w:firstLine="562" w:firstLineChars="200"/>
        <w:rPr>
          <w:rFonts w:ascii="仿宋" w:hAnsi="仿宋" w:eastAsia="仿宋" w:cs="仿宋"/>
          <w:b/>
          <w:sz w:val="28"/>
          <w:szCs w:val="28"/>
        </w:rPr>
      </w:pPr>
      <w:r>
        <w:rPr>
          <w:rFonts w:hint="eastAsia" w:ascii="仿宋" w:hAnsi="仿宋" w:eastAsia="仿宋" w:cs="仿宋"/>
          <w:b/>
          <w:sz w:val="28"/>
          <w:szCs w:val="28"/>
        </w:rPr>
        <w:t>深入联系入党申请人</w:t>
      </w:r>
    </w:p>
    <w:p>
      <w:pPr>
        <w:spacing w:line="600" w:lineRule="exact"/>
        <w:rPr>
          <w:rFonts w:ascii="仿宋" w:hAnsi="仿宋" w:eastAsia="仿宋" w:cs="仿宋"/>
          <w:sz w:val="28"/>
          <w:szCs w:val="28"/>
        </w:rPr>
      </w:pPr>
      <w:r>
        <w:rPr>
          <w:rFonts w:hint="eastAsia" w:ascii="仿宋" w:hAnsi="仿宋" w:eastAsia="仿宋" w:cs="仿宋"/>
          <w:sz w:val="28"/>
          <w:szCs w:val="28"/>
        </w:rPr>
        <w:t xml:space="preserve">     在入党申请人提出入党申请的一个月内，各楼栋党支部要派人同入党申请人谈话，做好入党的思想引导工作，加强其在社区等各方面表的考察以及培养工作。</w:t>
      </w:r>
    </w:p>
    <w:p>
      <w:pPr>
        <w:numPr>
          <w:ilvl w:val="0"/>
          <w:numId w:val="2"/>
        </w:numPr>
        <w:spacing w:line="600" w:lineRule="exact"/>
        <w:ind w:firstLine="562" w:firstLineChars="200"/>
        <w:rPr>
          <w:rFonts w:ascii="仿宋" w:hAnsi="仿宋" w:eastAsia="仿宋" w:cs="仿宋"/>
          <w:b/>
          <w:sz w:val="28"/>
          <w:szCs w:val="28"/>
        </w:rPr>
      </w:pPr>
      <w:r>
        <w:rPr>
          <w:rFonts w:hint="eastAsia" w:ascii="仿宋" w:hAnsi="仿宋" w:eastAsia="仿宋" w:cs="仿宋"/>
          <w:b/>
          <w:sz w:val="28"/>
          <w:szCs w:val="28"/>
        </w:rPr>
        <w:t>深入联系入党积极分子</w:t>
      </w:r>
    </w:p>
    <w:p>
      <w:pPr>
        <w:spacing w:line="600" w:lineRule="exact"/>
        <w:ind w:firstLine="640"/>
        <w:rPr>
          <w:rFonts w:ascii="仿宋" w:hAnsi="仿宋" w:eastAsia="仿宋" w:cs="仿宋"/>
          <w:sz w:val="28"/>
          <w:szCs w:val="28"/>
        </w:rPr>
      </w:pPr>
      <w:r>
        <w:rPr>
          <w:rFonts w:hint="eastAsia" w:ascii="仿宋" w:hAnsi="仿宋" w:eastAsia="仿宋" w:cs="仿宋"/>
          <w:sz w:val="28"/>
          <w:szCs w:val="28"/>
        </w:rPr>
        <w:t>各楼栋支部要将入党积极分子的推荐、教育、培养、考察延伸至社区，做到深入联系、培养入党积极分子，把他们当做坚强的后备军，平常做好个体的培养跟进，做好《入党申请人全程培养手册》的登记，每学期至少开展两次联系入党积极分子活动。</w:t>
      </w:r>
    </w:p>
    <w:p>
      <w:pPr>
        <w:numPr>
          <w:ilvl w:val="0"/>
          <w:numId w:val="2"/>
        </w:numPr>
        <w:spacing w:line="600" w:lineRule="exact"/>
        <w:ind w:firstLine="562" w:firstLineChars="200"/>
        <w:rPr>
          <w:rFonts w:ascii="仿宋" w:hAnsi="仿宋" w:eastAsia="仿宋" w:cs="仿宋"/>
          <w:b/>
          <w:sz w:val="28"/>
          <w:szCs w:val="28"/>
        </w:rPr>
      </w:pPr>
      <w:r>
        <w:rPr>
          <w:rFonts w:hint="eastAsia" w:ascii="仿宋" w:hAnsi="仿宋" w:eastAsia="仿宋" w:cs="仿宋"/>
          <w:b/>
          <w:sz w:val="28"/>
          <w:szCs w:val="28"/>
        </w:rPr>
        <w:t>深入联系团员</w:t>
      </w:r>
    </w:p>
    <w:p>
      <w:pPr>
        <w:spacing w:line="600" w:lineRule="exact"/>
        <w:ind w:firstLine="564"/>
        <w:rPr>
          <w:rFonts w:ascii="仿宋" w:hAnsi="仿宋" w:eastAsia="仿宋" w:cs="仿宋"/>
          <w:sz w:val="28"/>
          <w:szCs w:val="28"/>
        </w:rPr>
      </w:pPr>
      <w:r>
        <w:rPr>
          <w:rFonts w:hint="eastAsia" w:ascii="仿宋" w:hAnsi="仿宋" w:eastAsia="仿宋" w:cs="仿宋"/>
          <w:sz w:val="28"/>
          <w:szCs w:val="28"/>
        </w:rPr>
        <w:t>各楼栋支部要加强与团员的联系，做好党的政策理论宣传，加强团员思想教育。</w:t>
      </w:r>
    </w:p>
    <w:p>
      <w:pPr>
        <w:spacing w:line="600" w:lineRule="exact"/>
        <w:ind w:firstLine="564"/>
        <w:rPr>
          <w:rFonts w:ascii="仿宋" w:hAnsi="仿宋" w:eastAsia="仿宋" w:cs="仿宋"/>
          <w:b/>
          <w:bCs/>
          <w:sz w:val="28"/>
          <w:szCs w:val="28"/>
        </w:rPr>
      </w:pPr>
      <w:r>
        <w:rPr>
          <w:rFonts w:hint="eastAsia" w:ascii="仿宋" w:hAnsi="仿宋" w:eastAsia="仿宋" w:cs="仿宋"/>
          <w:b/>
          <w:sz w:val="28"/>
          <w:szCs w:val="28"/>
        </w:rPr>
        <w:t>（二）</w:t>
      </w:r>
      <w:r>
        <w:rPr>
          <w:rFonts w:hint="eastAsia" w:ascii="仿宋" w:hAnsi="仿宋" w:eastAsia="仿宋" w:cs="仿宋"/>
          <w:b/>
          <w:bCs/>
          <w:sz w:val="28"/>
          <w:szCs w:val="28"/>
        </w:rPr>
        <w:t>思想建设：建设有影响力的楼栋党支部</w:t>
      </w:r>
    </w:p>
    <w:p>
      <w:pPr>
        <w:spacing w:line="6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1、开展好社区志愿服务活动</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围绕“树党员表率、向党员学习”主题开展主题活动，各楼栋党支部围绕社区实际和学生需求，开展学业帮扶、思想引导、文化建设、食品科普等方面的志愿服务，实实在在帮助身边的同学。结合“六个一”工程</w:t>
      </w:r>
      <w:r>
        <w:rPr>
          <w:rFonts w:ascii="仿宋" w:hAnsi="仿宋" w:eastAsia="仿宋" w:cs="仿宋"/>
          <w:sz w:val="28"/>
          <w:szCs w:val="28"/>
        </w:rPr>
        <w:t xml:space="preserve"> </w:t>
      </w:r>
      <w:r>
        <w:rPr>
          <w:rFonts w:hint="eastAsia" w:ascii="仿宋" w:hAnsi="仿宋" w:eastAsia="仿宋" w:cs="仿宋"/>
          <w:sz w:val="28"/>
          <w:szCs w:val="28"/>
        </w:rPr>
        <w:t>、“党徽闪亮”相关要求，落实志愿服务工作，各党员（包含预备党员）、入党积极分子每年要在社区完成20小时以上志愿服务。开展党员模范引领活动，每个党员宿舍至少联系帮扶一名困难学生，每位党员联系若干名入党积极分子，签订承诺践诺责任书。</w:t>
      </w:r>
    </w:p>
    <w:p>
      <w:pPr>
        <w:spacing w:line="600" w:lineRule="exact"/>
        <w:ind w:firstLine="640"/>
        <w:rPr>
          <w:rFonts w:ascii="仿宋" w:hAnsi="仿宋" w:eastAsia="仿宋" w:cs="仿宋"/>
          <w:b/>
          <w:bCs/>
          <w:sz w:val="28"/>
          <w:szCs w:val="28"/>
        </w:rPr>
      </w:pPr>
      <w:r>
        <w:rPr>
          <w:rFonts w:hint="eastAsia" w:ascii="仿宋" w:hAnsi="仿宋" w:eastAsia="仿宋" w:cs="仿宋"/>
          <w:b/>
          <w:bCs/>
          <w:sz w:val="28"/>
          <w:szCs w:val="28"/>
        </w:rPr>
        <w:t>2、开展好读书活动</w:t>
      </w:r>
    </w:p>
    <w:p>
      <w:pPr>
        <w:spacing w:line="600" w:lineRule="exact"/>
        <w:ind w:firstLine="640"/>
        <w:rPr>
          <w:rFonts w:ascii="仿宋" w:hAnsi="仿宋" w:eastAsia="仿宋" w:cs="仿宋"/>
          <w:sz w:val="28"/>
          <w:szCs w:val="28"/>
        </w:rPr>
      </w:pPr>
      <w:r>
        <w:rPr>
          <w:rFonts w:hint="eastAsia" w:ascii="仿宋_GB2312" w:hAnsi="仿宋" w:eastAsia="仿宋_GB2312"/>
          <w:sz w:val="28"/>
          <w:szCs w:val="28"/>
        </w:rPr>
        <w:t>各楼栋党支部要制定党员社区读书计划，党员每学期至少研读8本书，入党积极分子每</w:t>
      </w:r>
      <w:bookmarkStart w:id="0" w:name="_GoBack"/>
      <w:bookmarkEnd w:id="0"/>
      <w:r>
        <w:rPr>
          <w:rFonts w:hint="eastAsia" w:ascii="仿宋_GB2312" w:hAnsi="仿宋" w:eastAsia="仿宋_GB2312"/>
          <w:sz w:val="28"/>
          <w:szCs w:val="28"/>
        </w:rPr>
        <w:t>学期至少研读5本书，引导和督促支部成员积极读书。</w:t>
      </w:r>
      <w:r>
        <w:rPr>
          <w:rFonts w:hint="eastAsia" w:ascii="仿宋" w:hAnsi="仿宋" w:eastAsia="仿宋" w:cs="仿宋"/>
          <w:sz w:val="28"/>
          <w:szCs w:val="28"/>
        </w:rPr>
        <w:t>各楼栋支部在每学期至少承办一次社区读书活动——“红满学堂”读书会，组织学生党员（包含预备党员）、入党积极分子围绕马克思主义经典著作、习近平新时代中国特色社会主义思想等开展读书交流。</w:t>
      </w:r>
    </w:p>
    <w:p>
      <w:pPr>
        <w:spacing w:line="600" w:lineRule="exact"/>
        <w:ind w:firstLine="641"/>
        <w:rPr>
          <w:rFonts w:ascii="仿宋" w:hAnsi="仿宋" w:eastAsia="仿宋" w:cs="仿宋"/>
          <w:b/>
          <w:bCs/>
          <w:sz w:val="28"/>
          <w:szCs w:val="28"/>
        </w:rPr>
      </w:pPr>
      <w:r>
        <w:rPr>
          <w:rFonts w:hint="eastAsia" w:ascii="仿宋" w:hAnsi="仿宋" w:eastAsia="仿宋" w:cs="仿宋"/>
          <w:b/>
          <w:bCs/>
          <w:sz w:val="28"/>
          <w:szCs w:val="28"/>
        </w:rPr>
        <w:t>3、开展好宿舍卫生和安全督查活动</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全体党员（包括预备党员）要严格要求自己，带头遵守校规校纪，在社区当中争做表率。各楼栋党支部每学期至少开展一次宿舍卫生和安全督查活动，加强学生社区行为引导，重点做好党员、入党积极分子宿舍的卫生和安全督查。</w:t>
      </w:r>
    </w:p>
    <w:p>
      <w:pPr>
        <w:spacing w:line="6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4、开展好社区建设调研活动</w:t>
      </w:r>
    </w:p>
    <w:p>
      <w:pPr>
        <w:spacing w:line="600" w:lineRule="exact"/>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sz w:val="28"/>
          <w:szCs w:val="28"/>
        </w:rPr>
        <w:t>围绕社区建设实际，各楼栋党支部每年做好一次深入调研，形成一份高质量的调研报告，为学校的建设建议献策，做好学校与学生沟通的良好桥梁。</w:t>
      </w:r>
    </w:p>
    <w:p>
      <w:pPr>
        <w:spacing w:line="6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5、开展好网络文化建设活动</w:t>
      </w:r>
    </w:p>
    <w:p>
      <w:pPr>
        <w:spacing w:line="600" w:lineRule="exact"/>
        <w:ind w:firstLine="640"/>
        <w:rPr>
          <w:rFonts w:ascii="仿宋" w:hAnsi="仿宋" w:eastAsia="仿宋" w:cs="仿宋"/>
          <w:sz w:val="28"/>
          <w:szCs w:val="28"/>
        </w:rPr>
      </w:pPr>
      <w:r>
        <w:rPr>
          <w:rFonts w:hint="eastAsia" w:ascii="仿宋" w:hAnsi="仿宋" w:eastAsia="仿宋" w:cs="仿宋"/>
          <w:sz w:val="28"/>
          <w:szCs w:val="28"/>
        </w:rPr>
        <w:t>各楼栋党支部要加强网络思想引导，做好易班党支部和微信公众号等的平台建设，做好支部成员网络素养提升工作。每个党员每学期要撰写一篇网络文章，体裁包括议论文、散文、小说或诗词等，对国情世情有较深的认识和见解，能够做到引领普通同学，不人云亦云，保证思想的深度与正确的导向。</w:t>
      </w:r>
    </w:p>
    <w:p>
      <w:pPr>
        <w:spacing w:line="600" w:lineRule="exact"/>
        <w:ind w:firstLine="640"/>
        <w:rPr>
          <w:rFonts w:ascii="仿宋" w:hAnsi="仿宋" w:eastAsia="仿宋" w:cs="仿宋"/>
          <w:b/>
          <w:bCs/>
          <w:sz w:val="28"/>
          <w:szCs w:val="28"/>
        </w:rPr>
      </w:pPr>
      <w:r>
        <w:rPr>
          <w:rFonts w:hint="eastAsia" w:ascii="仿宋" w:hAnsi="仿宋" w:eastAsia="仿宋" w:cs="仿宋"/>
          <w:b/>
          <w:bCs/>
          <w:sz w:val="28"/>
          <w:szCs w:val="28"/>
        </w:rPr>
        <w:t>6、开展好社区主题党日活动</w:t>
      </w:r>
    </w:p>
    <w:p>
      <w:pPr>
        <w:spacing w:line="600" w:lineRule="exact"/>
        <w:ind w:firstLine="640"/>
        <w:rPr>
          <w:rFonts w:ascii="仿宋" w:hAnsi="仿宋" w:eastAsia="仿宋" w:cs="仿宋"/>
          <w:sz w:val="28"/>
          <w:szCs w:val="28"/>
        </w:rPr>
      </w:pPr>
      <w:r>
        <w:rPr>
          <w:rFonts w:hint="eastAsia" w:ascii="仿宋" w:hAnsi="仿宋" w:eastAsia="仿宋" w:cs="仿宋"/>
          <w:sz w:val="28"/>
          <w:szCs w:val="28"/>
        </w:rPr>
        <w:t>各支部每学期要围绕重大节日、特殊纪念日等开展一次主题党日活动，特别把握好党内重要事件纪念日的契机，达到增强党性，提高觉悟的良好效应。每学期由2-3个党支部承办一次“我与老党员有个约会”活动，将之发展成为全校的模范典型。</w:t>
      </w:r>
    </w:p>
    <w:p>
      <w:pPr>
        <w:spacing w:line="600" w:lineRule="exact"/>
        <w:ind w:firstLine="640"/>
        <w:rPr>
          <w:rFonts w:ascii="仿宋" w:hAnsi="仿宋" w:eastAsia="仿宋" w:cs="仿宋"/>
          <w:b/>
          <w:bCs/>
          <w:sz w:val="28"/>
          <w:szCs w:val="28"/>
        </w:rPr>
      </w:pPr>
      <w:r>
        <w:rPr>
          <w:rFonts w:hint="eastAsia" w:ascii="仿宋" w:hAnsi="仿宋" w:eastAsia="仿宋" w:cs="仿宋"/>
          <w:b/>
          <w:bCs/>
          <w:sz w:val="28"/>
          <w:szCs w:val="28"/>
        </w:rPr>
        <w:t>7、开展好支部共建活动</w:t>
      </w:r>
    </w:p>
    <w:p>
      <w:pPr>
        <w:spacing w:line="600" w:lineRule="exact"/>
        <w:ind w:firstLine="564"/>
        <w:rPr>
          <w:rFonts w:ascii="仿宋" w:hAnsi="仿宋" w:eastAsia="仿宋" w:cs="仿宋"/>
          <w:sz w:val="28"/>
          <w:szCs w:val="28"/>
        </w:rPr>
      </w:pPr>
      <w:r>
        <w:rPr>
          <w:rFonts w:hint="eastAsia" w:ascii="仿宋" w:hAnsi="仿宋" w:eastAsia="仿宋" w:cs="仿宋"/>
          <w:sz w:val="28"/>
          <w:szCs w:val="28"/>
        </w:rPr>
        <w:t>各支部每学期可联系一个或两个支部，集思广益，开阔思路，共同在社区开展相关活动，促进党员之间的交流与提升。针对各党支部所联系的班级团支部，每学期至少要开展一次社区共建活动，达到党建戴团建、团建促党建的良好效应。</w:t>
      </w:r>
    </w:p>
    <w:p>
      <w:pPr>
        <w:spacing w:line="600" w:lineRule="exact"/>
        <w:ind w:firstLine="564"/>
        <w:rPr>
          <w:rFonts w:ascii="仿宋" w:hAnsi="仿宋" w:eastAsia="仿宋" w:cs="仿宋"/>
          <w:sz w:val="28"/>
          <w:szCs w:val="28"/>
        </w:rPr>
      </w:pPr>
      <w:r>
        <w:rPr>
          <w:rFonts w:hint="eastAsia" w:ascii="仿宋" w:hAnsi="仿宋" w:eastAsia="仿宋" w:cs="仿宋"/>
          <w:b/>
          <w:sz w:val="28"/>
          <w:szCs w:val="28"/>
        </w:rPr>
        <w:t>（三）</w:t>
      </w:r>
      <w:r>
        <w:rPr>
          <w:rFonts w:hint="eastAsia" w:ascii="仿宋" w:hAnsi="仿宋" w:eastAsia="仿宋" w:cs="仿宋"/>
          <w:b/>
          <w:bCs/>
          <w:sz w:val="28"/>
          <w:szCs w:val="28"/>
        </w:rPr>
        <w:t>品牌建设：建设有创新力的党支部</w:t>
      </w:r>
    </w:p>
    <w:p>
      <w:pPr>
        <w:spacing w:line="6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1、开展好社区品牌培育工作</w:t>
      </w:r>
    </w:p>
    <w:p>
      <w:pPr>
        <w:spacing w:line="600" w:lineRule="exact"/>
        <w:ind w:firstLine="640"/>
        <w:rPr>
          <w:rFonts w:ascii="仿宋" w:hAnsi="仿宋" w:eastAsia="仿宋" w:cs="仿宋"/>
          <w:sz w:val="28"/>
          <w:szCs w:val="28"/>
        </w:rPr>
      </w:pPr>
      <w:r>
        <w:rPr>
          <w:rFonts w:hint="eastAsia" w:ascii="仿宋" w:hAnsi="仿宋" w:eastAsia="仿宋" w:cs="仿宋"/>
          <w:sz w:val="28"/>
          <w:szCs w:val="28"/>
        </w:rPr>
        <w:t>各楼栋党支部要结合当前实际，策划组织一个支部社区品牌活动，注意在现有工作基础上酝酿培育，保证活动的传承性与实效性，学院将设立案例评比活动，从中评选、培育一批重点项目，推荐至学校参加校级共享特色平台评比。</w:t>
      </w:r>
    </w:p>
    <w:p>
      <w:pPr>
        <w:spacing w:line="6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2、开展好微党课研发工作</w:t>
      </w:r>
    </w:p>
    <w:p>
      <w:pPr>
        <w:spacing w:line="600" w:lineRule="exact"/>
        <w:ind w:firstLine="640"/>
        <w:rPr>
          <w:rFonts w:ascii="仿宋" w:hAnsi="仿宋" w:eastAsia="仿宋" w:cs="仿宋"/>
          <w:sz w:val="28"/>
          <w:szCs w:val="28"/>
        </w:rPr>
      </w:pPr>
      <w:r>
        <w:rPr>
          <w:rFonts w:hint="eastAsia" w:ascii="仿宋" w:hAnsi="仿宋" w:eastAsia="仿宋" w:cs="仿宋"/>
          <w:sz w:val="28"/>
          <w:szCs w:val="28"/>
        </w:rPr>
        <w:t>各楼栋党支部（可同其他支部联合）每年至少要讲一次党课，并将党课录制成微视频，对象为联系的团支部、入党积极分子或普通同学。</w:t>
      </w:r>
    </w:p>
    <w:p>
      <w:pPr>
        <w:spacing w:line="6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（四）制度建设：建设严纪律的楼栋党支部</w:t>
      </w:r>
    </w:p>
    <w:p>
      <w:pPr>
        <w:spacing w:line="6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1、建立健全学生社区党建工作制度</w:t>
      </w:r>
    </w:p>
    <w:p>
      <w:pPr>
        <w:spacing w:line="600" w:lineRule="exact"/>
        <w:ind w:firstLine="640"/>
        <w:rPr>
          <w:rFonts w:ascii="仿宋" w:hAnsi="仿宋" w:eastAsia="仿宋" w:cs="仿宋"/>
          <w:b/>
          <w:bCs/>
          <w:sz w:val="28"/>
          <w:szCs w:val="28"/>
          <w:highlight w:val="yellow"/>
        </w:rPr>
      </w:pPr>
      <w:r>
        <w:rPr>
          <w:rFonts w:hint="eastAsia" w:ascii="仿宋" w:hAnsi="仿宋" w:eastAsia="仿宋" w:cs="仿宋"/>
          <w:sz w:val="28"/>
          <w:szCs w:val="28"/>
        </w:rPr>
        <w:t>制定学院社区党建工作细则，推进社区党组织建设、党员考核管理、服务平台建设等工作规范化、制度化，使社区党建工作不断具体化、实效化。</w:t>
      </w:r>
    </w:p>
    <w:p>
      <w:pPr>
        <w:spacing w:line="6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2、建立健全“社区党员之星”评选制度</w:t>
      </w:r>
    </w:p>
    <w:p>
      <w:pPr>
        <w:spacing w:line="600" w:lineRule="exact"/>
        <w:ind w:firstLine="640"/>
        <w:rPr>
          <w:rFonts w:ascii="仿宋" w:hAnsi="仿宋" w:eastAsia="仿宋" w:cs="仿宋"/>
          <w:sz w:val="28"/>
          <w:szCs w:val="28"/>
        </w:rPr>
      </w:pPr>
      <w:r>
        <w:rPr>
          <w:rFonts w:hint="eastAsia" w:ascii="仿宋" w:hAnsi="仿宋" w:eastAsia="仿宋" w:cs="仿宋"/>
          <w:sz w:val="28"/>
          <w:szCs w:val="28"/>
        </w:rPr>
        <w:t>学院每月评选一次社区党员之星，按照全体党员百分之十的比例进行评选，各社区党支部可推选2名候选人参与评比。具体标准如下：</w:t>
      </w:r>
    </w:p>
    <w:p>
      <w:pPr>
        <w:numPr>
          <w:ilvl w:val="0"/>
          <w:numId w:val="3"/>
        </w:numPr>
        <w:spacing w:line="600" w:lineRule="exact"/>
        <w:ind w:firstLine="640"/>
        <w:rPr>
          <w:rFonts w:ascii="仿宋" w:hAnsi="仿宋" w:eastAsia="仿宋" w:cs="仿宋"/>
          <w:sz w:val="28"/>
          <w:szCs w:val="28"/>
        </w:rPr>
      </w:pPr>
      <w:r>
        <w:rPr>
          <w:rFonts w:hint="eastAsia" w:ascii="仿宋" w:hAnsi="仿宋" w:eastAsia="仿宋" w:cs="仿宋"/>
          <w:sz w:val="28"/>
          <w:szCs w:val="28"/>
        </w:rPr>
        <w:t>在校期间无违纪、挂科的现象。</w:t>
      </w:r>
    </w:p>
    <w:p>
      <w:pPr>
        <w:numPr>
          <w:ilvl w:val="0"/>
          <w:numId w:val="3"/>
        </w:numPr>
        <w:spacing w:line="600" w:lineRule="exact"/>
        <w:ind w:firstLine="640"/>
        <w:rPr>
          <w:rFonts w:ascii="仿宋" w:hAnsi="仿宋" w:eastAsia="仿宋" w:cs="仿宋"/>
          <w:sz w:val="28"/>
          <w:szCs w:val="28"/>
        </w:rPr>
      </w:pPr>
      <w:r>
        <w:rPr>
          <w:rFonts w:hint="eastAsia" w:ascii="仿宋" w:hAnsi="仿宋" w:eastAsia="仿宋" w:cs="仿宋"/>
          <w:sz w:val="28"/>
          <w:szCs w:val="28"/>
        </w:rPr>
        <w:t>本科生上一学年平均学分绩点达到3.5以上，研究生上一学年平均成绩达到85分以上。</w:t>
      </w:r>
    </w:p>
    <w:p>
      <w:pPr>
        <w:numPr>
          <w:ilvl w:val="0"/>
          <w:numId w:val="3"/>
        </w:numPr>
        <w:spacing w:line="600" w:lineRule="exact"/>
        <w:ind w:firstLine="640"/>
        <w:rPr>
          <w:rFonts w:ascii="仿宋" w:hAnsi="仿宋" w:eastAsia="仿宋" w:cs="仿宋"/>
          <w:sz w:val="28"/>
          <w:szCs w:val="28"/>
        </w:rPr>
      </w:pPr>
      <w:r>
        <w:rPr>
          <w:rFonts w:hint="eastAsia" w:ascii="仿宋" w:hAnsi="仿宋" w:eastAsia="仿宋" w:cs="仿宋"/>
          <w:sz w:val="28"/>
          <w:szCs w:val="28"/>
        </w:rPr>
        <w:t>能在社区中发挥先锋模范作用，在校期间累计服务时长超过100小时，当月服务时长超过15小时。（考虑实际，此条不对研究生作硬性要求）</w:t>
      </w:r>
    </w:p>
    <w:p>
      <w:pPr>
        <w:numPr>
          <w:ilvl w:val="0"/>
          <w:numId w:val="3"/>
        </w:numPr>
        <w:spacing w:line="600" w:lineRule="exact"/>
        <w:ind w:firstLine="640"/>
        <w:rPr>
          <w:rFonts w:ascii="仿宋" w:hAnsi="仿宋" w:eastAsia="仿宋" w:cs="仿宋"/>
          <w:sz w:val="28"/>
          <w:szCs w:val="28"/>
        </w:rPr>
      </w:pPr>
      <w:r>
        <w:rPr>
          <w:rFonts w:hint="eastAsia" w:ascii="仿宋" w:hAnsi="仿宋" w:eastAsia="仿宋" w:cs="仿宋"/>
          <w:sz w:val="28"/>
          <w:szCs w:val="28"/>
        </w:rPr>
        <w:t>本科生党员所在宿舍上月或当月获得院级优秀宿舍及以上荣誉；研究生所在宿舍上月或当月获得宿舍安全文明评比A等级。</w:t>
      </w:r>
    </w:p>
    <w:p>
      <w:pPr>
        <w:numPr>
          <w:ilvl w:val="0"/>
          <w:numId w:val="3"/>
        </w:numPr>
        <w:spacing w:line="600" w:lineRule="exact"/>
        <w:ind w:firstLine="640"/>
        <w:rPr>
          <w:rFonts w:ascii="仿宋" w:hAnsi="仿宋" w:eastAsia="仿宋" w:cs="仿宋"/>
          <w:sz w:val="28"/>
          <w:szCs w:val="28"/>
        </w:rPr>
      </w:pPr>
      <w:r>
        <w:rPr>
          <w:rFonts w:hint="eastAsia" w:ascii="仿宋" w:hAnsi="仿宋" w:eastAsia="仿宋" w:cs="仿宋"/>
          <w:sz w:val="28"/>
          <w:szCs w:val="28"/>
        </w:rPr>
        <w:t>能主动参与社区建设，为学校社区工作建言献策，做好学校与普通同学之间的沟通桥梁。</w:t>
      </w:r>
    </w:p>
    <w:p>
      <w:pPr>
        <w:numPr>
          <w:ilvl w:val="0"/>
          <w:numId w:val="3"/>
        </w:numPr>
        <w:spacing w:line="600" w:lineRule="exact"/>
        <w:ind w:firstLine="640"/>
        <w:rPr>
          <w:rFonts w:ascii="仿宋" w:hAnsi="仿宋" w:eastAsia="仿宋" w:cs="仿宋"/>
          <w:sz w:val="28"/>
          <w:szCs w:val="28"/>
        </w:rPr>
      </w:pPr>
      <w:r>
        <w:rPr>
          <w:rFonts w:hint="eastAsia" w:ascii="仿宋" w:hAnsi="仿宋" w:eastAsia="仿宋" w:cs="仿宋"/>
          <w:sz w:val="28"/>
          <w:szCs w:val="28"/>
        </w:rPr>
        <w:t>积极组织、参与社区党建活动，例如“红满学堂”读书会等，在推动社区党建工作方面有一定的贡献。</w:t>
      </w:r>
    </w:p>
    <w:p>
      <w:pPr>
        <w:spacing w:line="600" w:lineRule="exact"/>
        <w:ind w:firstLine="562" w:firstLineChars="200"/>
        <w:rPr>
          <w:rFonts w:ascii="仿宋_GB2312" w:hAnsi="仿宋" w:eastAsia="仿宋_GB2312"/>
          <w:b/>
          <w:bCs/>
          <w:sz w:val="28"/>
          <w:szCs w:val="28"/>
        </w:rPr>
      </w:pPr>
      <w:r>
        <w:rPr>
          <w:rFonts w:hint="eastAsia" w:ascii="仿宋_GB2312" w:hAnsi="仿宋" w:eastAsia="仿宋_GB2312"/>
          <w:b/>
          <w:bCs/>
          <w:sz w:val="28"/>
          <w:szCs w:val="28"/>
        </w:rPr>
        <w:t>3、建立健全学生党支部、党员社区考核细则。</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制定详细标准，将社区表现作为党支部和党员民主评议、评先评优的重要参考依据。</w:t>
      </w:r>
    </w:p>
    <w:p>
      <w:pPr>
        <w:spacing w:line="600" w:lineRule="exact"/>
        <w:ind w:firstLine="562" w:firstLineChars="200"/>
        <w:rPr>
          <w:rFonts w:ascii="仿宋" w:hAnsi="仿宋" w:eastAsia="仿宋" w:cs="仿宋"/>
          <w:sz w:val="28"/>
          <w:szCs w:val="28"/>
        </w:rPr>
      </w:pPr>
      <w:r>
        <w:rPr>
          <w:rFonts w:hint="eastAsia" w:ascii="仿宋" w:hAnsi="仿宋" w:eastAsia="仿宋" w:cs="仿宋"/>
          <w:b/>
          <w:bCs/>
          <w:sz w:val="28"/>
          <w:szCs w:val="28"/>
        </w:rPr>
        <w:t>4、开展好“亮牌亮身份”活动</w:t>
      </w:r>
    </w:p>
    <w:p>
      <w:pPr>
        <w:spacing w:line="600" w:lineRule="exact"/>
        <w:ind w:firstLine="560" w:firstLineChars="200"/>
        <w:rPr>
          <w:rFonts w:ascii="仿宋_GB2312" w:hAnsi="仿宋" w:eastAsia="仿宋_GB2312"/>
          <w:sz w:val="28"/>
          <w:szCs w:val="28"/>
        </w:rPr>
      </w:pPr>
      <w:r>
        <w:rPr>
          <w:rFonts w:hint="eastAsia" w:ascii="仿宋" w:hAnsi="仿宋" w:eastAsia="仿宋" w:cs="仿宋"/>
          <w:sz w:val="28"/>
          <w:szCs w:val="28"/>
        </w:rPr>
        <w:t>在社区开展党员宿舍亮牌子、党员学生亮身份的活动，让每个党员在社区能成为一面旗帜，引领普通同学遵守纪律，为社区建设助力。</w:t>
      </w:r>
    </w:p>
    <w:p>
      <w:pPr>
        <w:numPr>
          <w:ilvl w:val="0"/>
          <w:numId w:val="4"/>
        </w:numPr>
        <w:spacing w:line="600" w:lineRule="exact"/>
        <w:ind w:firstLine="640"/>
        <w:rPr>
          <w:rFonts w:ascii="仿宋" w:hAnsi="仿宋" w:eastAsia="仿宋" w:cs="仿宋"/>
          <w:b/>
          <w:bCs/>
          <w:sz w:val="28"/>
          <w:szCs w:val="28"/>
        </w:rPr>
      </w:pPr>
      <w:r>
        <w:rPr>
          <w:rFonts w:hint="eastAsia" w:ascii="仿宋" w:hAnsi="仿宋" w:eastAsia="仿宋" w:cs="仿宋"/>
          <w:b/>
          <w:bCs/>
          <w:sz w:val="28"/>
          <w:szCs w:val="28"/>
        </w:rPr>
        <w:t>相关要求</w:t>
      </w:r>
    </w:p>
    <w:p>
      <w:pPr>
        <w:spacing w:line="600" w:lineRule="exact"/>
        <w:ind w:firstLine="640"/>
        <w:rPr>
          <w:rFonts w:ascii="仿宋" w:hAnsi="仿宋" w:eastAsia="仿宋" w:cs="仿宋"/>
          <w:sz w:val="28"/>
          <w:szCs w:val="28"/>
        </w:rPr>
      </w:pPr>
      <w:r>
        <w:rPr>
          <w:rFonts w:hint="eastAsia" w:ascii="仿宋" w:hAnsi="仿宋" w:eastAsia="仿宋" w:cs="仿宋"/>
          <w:sz w:val="28"/>
          <w:szCs w:val="28"/>
        </w:rPr>
        <w:t>各学生党支部、全体党员（包含预备党员）、入党积极分子要注意结合三会一课、“两学一做”相关要求完成以上各项任务，</w:t>
      </w:r>
      <w:r>
        <w:rPr>
          <w:rFonts w:hint="eastAsia" w:ascii="仿宋" w:hAnsi="仿宋" w:eastAsia="仿宋" w:cs="仿宋"/>
          <w:sz w:val="28"/>
          <w:szCs w:val="28"/>
          <w:lang w:val="en-US" w:eastAsia="zh-CN"/>
        </w:rPr>
        <w:t>时限为一年，具体每项活动的开展时间可根据支部实际自定，</w:t>
      </w:r>
      <w:r>
        <w:rPr>
          <w:rFonts w:hint="eastAsia" w:ascii="仿宋" w:hAnsi="仿宋" w:eastAsia="仿宋" w:cs="仿宋"/>
          <w:sz w:val="28"/>
          <w:szCs w:val="28"/>
        </w:rPr>
        <w:t>完成程度和效果可分为优秀、合格、基本合格、不合格四个等级，每年5月学院将按比例选拔出优秀党支部、优秀党员（预备党员）、优秀党务工作者、优秀入党积极分子若干。优秀党员将从获得过社区党员之星的同学中评选。</w:t>
      </w:r>
    </w:p>
    <w:p>
      <w:pPr>
        <w:spacing w:line="600" w:lineRule="exact"/>
        <w:ind w:firstLine="640"/>
        <w:rPr>
          <w:rFonts w:ascii="仿宋" w:hAnsi="仿宋" w:eastAsia="仿宋" w:cs="仿宋"/>
          <w:sz w:val="28"/>
          <w:szCs w:val="28"/>
        </w:rPr>
      </w:pPr>
      <w:r>
        <w:rPr>
          <w:rFonts w:hint="eastAsia" w:ascii="仿宋" w:hAnsi="仿宋" w:eastAsia="仿宋" w:cs="仿宋"/>
          <w:sz w:val="28"/>
          <w:szCs w:val="28"/>
        </w:rPr>
        <w:t>各支部在完成各项任务时要注意支部工作手册的记录与宣传报道工作。</w:t>
      </w:r>
    </w:p>
    <w:p>
      <w:pPr>
        <w:spacing w:line="600" w:lineRule="exact"/>
        <w:ind w:firstLine="640"/>
        <w:rPr>
          <w:rFonts w:ascii="仿宋" w:hAnsi="仿宋" w:eastAsia="仿宋" w:cs="仿宋"/>
          <w:sz w:val="28"/>
          <w:szCs w:val="28"/>
        </w:rPr>
      </w:pPr>
    </w:p>
    <w:p>
      <w:pPr>
        <w:spacing w:line="600" w:lineRule="exact"/>
        <w:ind w:firstLine="640"/>
        <w:rPr>
          <w:rFonts w:ascii="仿宋" w:hAnsi="仿宋" w:eastAsia="仿宋" w:cs="仿宋"/>
          <w:sz w:val="28"/>
          <w:szCs w:val="28"/>
        </w:rPr>
      </w:pPr>
    </w:p>
    <w:p>
      <w:pPr>
        <w:spacing w:line="600" w:lineRule="exact"/>
        <w:ind w:firstLine="640"/>
        <w:jc w:val="right"/>
        <w:rPr>
          <w:rFonts w:ascii="仿宋" w:hAnsi="仿宋" w:eastAsia="仿宋" w:cs="仿宋"/>
          <w:sz w:val="28"/>
          <w:szCs w:val="28"/>
        </w:rPr>
      </w:pPr>
      <w:r>
        <w:rPr>
          <w:rFonts w:hint="eastAsia" w:ascii="仿宋" w:hAnsi="仿宋" w:eastAsia="仿宋" w:cs="仿宋"/>
          <w:sz w:val="28"/>
          <w:szCs w:val="28"/>
        </w:rPr>
        <w:t>华南农业大学食品学院党委</w:t>
      </w:r>
    </w:p>
    <w:p>
      <w:pPr>
        <w:spacing w:line="600" w:lineRule="exact"/>
        <w:ind w:firstLine="640"/>
        <w:jc w:val="right"/>
        <w:rPr>
          <w:rFonts w:ascii="仿宋" w:hAnsi="仿宋" w:eastAsia="仿宋" w:cs="仿宋"/>
          <w:sz w:val="28"/>
          <w:szCs w:val="28"/>
        </w:rPr>
      </w:pPr>
      <w:r>
        <w:rPr>
          <w:rFonts w:hint="eastAsia" w:ascii="仿宋" w:hAnsi="仿宋" w:eastAsia="仿宋" w:cs="仿宋"/>
          <w:sz w:val="28"/>
          <w:szCs w:val="28"/>
        </w:rPr>
        <w:t>2018年4月24日</w:t>
      </w:r>
    </w:p>
    <w:p>
      <w:pPr>
        <w:spacing w:line="600" w:lineRule="exact"/>
        <w:ind w:firstLine="560" w:firstLineChars="200"/>
        <w:rPr>
          <w:rFonts w:ascii="仿宋" w:hAnsi="仿宋" w:eastAsia="仿宋" w:cs="仿宋"/>
          <w:sz w:val="28"/>
          <w:szCs w:val="28"/>
        </w:rPr>
      </w:pPr>
    </w:p>
    <w:p>
      <w:pPr>
        <w:rPr>
          <w:rFonts w:ascii="仿宋" w:hAnsi="仿宋" w:eastAsia="仿宋" w:cs="仿宋"/>
          <w:sz w:val="20"/>
          <w:szCs w:val="2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7</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lvl>
  </w:abstractNum>
  <w:abstractNum w:abstractNumId="1">
    <w:nsid w:val="5ADEC4DC"/>
    <w:multiLevelType w:val="singleLevel"/>
    <w:tmpl w:val="5ADEC4DC"/>
    <w:lvl w:ilvl="0" w:tentative="0">
      <w:start w:val="3"/>
      <w:numFmt w:val="chineseCounting"/>
      <w:suff w:val="nothing"/>
      <w:lvlText w:val="%1、"/>
      <w:lvlJc w:val="left"/>
    </w:lvl>
  </w:abstractNum>
  <w:abstractNum w:abstractNumId="2">
    <w:nsid w:val="5AE0034C"/>
    <w:multiLevelType w:val="singleLevel"/>
    <w:tmpl w:val="5AE0034C"/>
    <w:lvl w:ilvl="0" w:tentative="0">
      <w:start w:val="2"/>
      <w:numFmt w:val="decimal"/>
      <w:suff w:val="nothing"/>
      <w:lvlText w:val="%1、"/>
      <w:lvlJc w:val="left"/>
    </w:lvl>
  </w:abstractNum>
  <w:abstractNum w:abstractNumId="3">
    <w:nsid w:val="5AE00385"/>
    <w:multiLevelType w:val="singleLevel"/>
    <w:tmpl w:val="5AE00385"/>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265ED"/>
    <w:rsid w:val="00003932"/>
    <w:rsid w:val="0000669F"/>
    <w:rsid w:val="000265ED"/>
    <w:rsid w:val="00033638"/>
    <w:rsid w:val="00040352"/>
    <w:rsid w:val="000B5EB3"/>
    <w:rsid w:val="000B6E07"/>
    <w:rsid w:val="0011166E"/>
    <w:rsid w:val="001222F4"/>
    <w:rsid w:val="00123E9D"/>
    <w:rsid w:val="00147E88"/>
    <w:rsid w:val="001652EA"/>
    <w:rsid w:val="00177EBB"/>
    <w:rsid w:val="001C6405"/>
    <w:rsid w:val="001D2815"/>
    <w:rsid w:val="002032E7"/>
    <w:rsid w:val="002B4FD2"/>
    <w:rsid w:val="002C6C7F"/>
    <w:rsid w:val="002D69DC"/>
    <w:rsid w:val="003B7CF7"/>
    <w:rsid w:val="003C53D2"/>
    <w:rsid w:val="003C6365"/>
    <w:rsid w:val="003C77D9"/>
    <w:rsid w:val="004048F3"/>
    <w:rsid w:val="00527B37"/>
    <w:rsid w:val="005B2FC3"/>
    <w:rsid w:val="006D283C"/>
    <w:rsid w:val="006E483A"/>
    <w:rsid w:val="007402A6"/>
    <w:rsid w:val="00745486"/>
    <w:rsid w:val="007B2D22"/>
    <w:rsid w:val="00856F06"/>
    <w:rsid w:val="00872C82"/>
    <w:rsid w:val="00875D5F"/>
    <w:rsid w:val="008A5727"/>
    <w:rsid w:val="008B13E7"/>
    <w:rsid w:val="008F5CC1"/>
    <w:rsid w:val="009300E8"/>
    <w:rsid w:val="009406C9"/>
    <w:rsid w:val="009543B5"/>
    <w:rsid w:val="00972152"/>
    <w:rsid w:val="00A0085E"/>
    <w:rsid w:val="00A46236"/>
    <w:rsid w:val="00A65C4B"/>
    <w:rsid w:val="00AA51AB"/>
    <w:rsid w:val="00B33F3E"/>
    <w:rsid w:val="00BE104E"/>
    <w:rsid w:val="00BE2223"/>
    <w:rsid w:val="00CA256C"/>
    <w:rsid w:val="00CB7485"/>
    <w:rsid w:val="00D0122C"/>
    <w:rsid w:val="00D3157C"/>
    <w:rsid w:val="00D648CD"/>
    <w:rsid w:val="00D65C26"/>
    <w:rsid w:val="00D744E0"/>
    <w:rsid w:val="00DB7CEB"/>
    <w:rsid w:val="00DF1CDE"/>
    <w:rsid w:val="00E11231"/>
    <w:rsid w:val="00E4005D"/>
    <w:rsid w:val="00E65AB5"/>
    <w:rsid w:val="00EC0DFE"/>
    <w:rsid w:val="00EC45B5"/>
    <w:rsid w:val="00F03355"/>
    <w:rsid w:val="00F1572C"/>
    <w:rsid w:val="00F76C7A"/>
    <w:rsid w:val="00FB6504"/>
    <w:rsid w:val="07ED430A"/>
    <w:rsid w:val="0A7223A1"/>
    <w:rsid w:val="0C733C4C"/>
    <w:rsid w:val="0D9B0834"/>
    <w:rsid w:val="10163FC3"/>
    <w:rsid w:val="10C221C5"/>
    <w:rsid w:val="127818D3"/>
    <w:rsid w:val="1475505C"/>
    <w:rsid w:val="1C6B63D3"/>
    <w:rsid w:val="1E127731"/>
    <w:rsid w:val="1EAE4FD8"/>
    <w:rsid w:val="203F569B"/>
    <w:rsid w:val="221F0E88"/>
    <w:rsid w:val="223C0C76"/>
    <w:rsid w:val="26820820"/>
    <w:rsid w:val="272F21D4"/>
    <w:rsid w:val="28BC7DD8"/>
    <w:rsid w:val="28DC6179"/>
    <w:rsid w:val="297E15F8"/>
    <w:rsid w:val="29BB7A11"/>
    <w:rsid w:val="2A97784E"/>
    <w:rsid w:val="2C005B33"/>
    <w:rsid w:val="2CBE1ED3"/>
    <w:rsid w:val="31865D0E"/>
    <w:rsid w:val="381736DB"/>
    <w:rsid w:val="38531D07"/>
    <w:rsid w:val="387154E7"/>
    <w:rsid w:val="38836F9C"/>
    <w:rsid w:val="389303A2"/>
    <w:rsid w:val="3B776174"/>
    <w:rsid w:val="3C4C2384"/>
    <w:rsid w:val="3C650491"/>
    <w:rsid w:val="3F2221C2"/>
    <w:rsid w:val="40177D6C"/>
    <w:rsid w:val="40E67269"/>
    <w:rsid w:val="42082DBC"/>
    <w:rsid w:val="426B1B63"/>
    <w:rsid w:val="42974624"/>
    <w:rsid w:val="44547D2D"/>
    <w:rsid w:val="461303FE"/>
    <w:rsid w:val="46891E5F"/>
    <w:rsid w:val="48575ED8"/>
    <w:rsid w:val="497A4C6D"/>
    <w:rsid w:val="4C337130"/>
    <w:rsid w:val="4C952398"/>
    <w:rsid w:val="4DF709B3"/>
    <w:rsid w:val="4E21014A"/>
    <w:rsid w:val="515F08C0"/>
    <w:rsid w:val="5175733F"/>
    <w:rsid w:val="53B84050"/>
    <w:rsid w:val="54116E6D"/>
    <w:rsid w:val="55852D19"/>
    <w:rsid w:val="562E3B4D"/>
    <w:rsid w:val="57516047"/>
    <w:rsid w:val="58B00094"/>
    <w:rsid w:val="5942311E"/>
    <w:rsid w:val="5A886242"/>
    <w:rsid w:val="5AE77874"/>
    <w:rsid w:val="5DB14B33"/>
    <w:rsid w:val="5F9233E6"/>
    <w:rsid w:val="64B73B44"/>
    <w:rsid w:val="690D6A91"/>
    <w:rsid w:val="6AB95352"/>
    <w:rsid w:val="6D3E61ED"/>
    <w:rsid w:val="6EEF104C"/>
    <w:rsid w:val="6EF61E02"/>
    <w:rsid w:val="720D74BA"/>
    <w:rsid w:val="7338317C"/>
    <w:rsid w:val="73E84CF2"/>
    <w:rsid w:val="791570FF"/>
    <w:rsid w:val="791E382D"/>
    <w:rsid w:val="7C2167FA"/>
    <w:rsid w:val="7C481501"/>
    <w:rsid w:val="7C8B0B3F"/>
    <w:rsid w:val="7CA24A64"/>
    <w:rsid w:val="7D122E7A"/>
    <w:rsid w:val="7ED27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5"/>
    <w:link w:val="4"/>
    <w:qFormat/>
    <w:uiPriority w:val="0"/>
    <w:rPr>
      <w:rFonts w:ascii="Calibri" w:hAnsi="Calibri" w:eastAsia="宋体" w:cs="宋体"/>
      <w:kern w:val="2"/>
      <w:sz w:val="18"/>
      <w:szCs w:val="18"/>
    </w:rPr>
  </w:style>
  <w:style w:type="character" w:customStyle="1" w:styleId="10">
    <w:name w:val="批注框文本 Char"/>
    <w:basedOn w:val="5"/>
    <w:link w:val="2"/>
    <w:qFormat/>
    <w:uiPriority w:val="0"/>
    <w:rPr>
      <w:rFonts w:ascii="Calibri" w:hAnsi="Calibri" w:cs="宋体"/>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492</Words>
  <Characters>2811</Characters>
  <Lines>23</Lines>
  <Paragraphs>6</Paragraphs>
  <TotalTime>0</TotalTime>
  <ScaleCrop>false</ScaleCrop>
  <LinksUpToDate>false</LinksUpToDate>
  <CharactersWithSpaces>3297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君竹</cp:lastModifiedBy>
  <cp:lastPrinted>2018-05-06T02:41:00Z</cp:lastPrinted>
  <dcterms:modified xsi:type="dcterms:W3CDTF">2018-05-06T06:01:30Z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