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95651" w14:textId="77777777" w:rsidR="006D610F" w:rsidRDefault="006D610F" w:rsidP="006D610F">
      <w:pPr>
        <w:adjustRightInd w:val="0"/>
        <w:snapToGrid w:val="0"/>
        <w:spacing w:beforeLines="100" w:before="312" w:afterLines="250" w:after="780" w:line="560" w:lineRule="exact"/>
        <w:ind w:firstLineChars="100" w:firstLine="560"/>
        <w:jc w:val="center"/>
        <w:rPr>
          <w:rFonts w:asciiTheme="minorEastAsia" w:hAnsiTheme="minorEastAsia"/>
          <w:b/>
          <w:bCs/>
          <w:color w:val="FF0000"/>
          <w:kern w:val="0"/>
          <w:sz w:val="56"/>
          <w:szCs w:val="56"/>
        </w:rPr>
      </w:pPr>
      <w:r>
        <w:rPr>
          <w:rFonts w:asciiTheme="minorEastAsia" w:hAnsiTheme="minorEastAsia" w:hint="eastAsia"/>
          <w:b/>
          <w:bCs/>
          <w:color w:val="FF0000"/>
          <w:kern w:val="0"/>
          <w:sz w:val="56"/>
          <w:szCs w:val="56"/>
        </w:rPr>
        <w:t>华南农业大学食品学院文件</w:t>
      </w:r>
    </w:p>
    <w:p w14:paraId="2B08930D" w14:textId="77777777" w:rsidR="006D610F" w:rsidRPr="006D610F" w:rsidRDefault="006D610F" w:rsidP="006D610F">
      <w:pPr>
        <w:snapToGrid w:val="0"/>
        <w:spacing w:line="360" w:lineRule="auto"/>
        <w:jc w:val="center"/>
        <w:rPr>
          <w:rFonts w:ascii="仿宋_GB2312" w:eastAsia="仿宋_GB2312" w:hAnsiTheme="minorEastAsia"/>
          <w:b/>
          <w:bCs/>
          <w:kern w:val="0"/>
          <w:sz w:val="28"/>
          <w:szCs w:val="28"/>
        </w:rPr>
      </w:pPr>
      <w:r w:rsidRPr="006D610F">
        <w:rPr>
          <w:rFonts w:ascii="仿宋_GB2312" w:eastAsia="仿宋_GB2312" w:hAnsiTheme="minorEastAsia" w:hint="eastAsia"/>
          <w:b/>
          <w:bCs/>
          <w:kern w:val="0"/>
          <w:sz w:val="28"/>
          <w:szCs w:val="28"/>
        </w:rPr>
        <w:t>食品党政联发 [20</w:t>
      </w:r>
      <w:r w:rsidRPr="006D610F">
        <w:rPr>
          <w:rFonts w:ascii="仿宋_GB2312" w:eastAsia="仿宋_GB2312" w:hAnsiTheme="minorEastAsia"/>
          <w:b/>
          <w:bCs/>
          <w:kern w:val="0"/>
          <w:sz w:val="28"/>
          <w:szCs w:val="28"/>
        </w:rPr>
        <w:t>20</w:t>
      </w:r>
      <w:r w:rsidRPr="006D610F">
        <w:rPr>
          <w:rFonts w:ascii="仿宋_GB2312" w:eastAsia="仿宋_GB2312" w:hAnsiTheme="minorEastAsia" w:hint="eastAsia"/>
          <w:b/>
          <w:bCs/>
          <w:kern w:val="0"/>
          <w:sz w:val="28"/>
          <w:szCs w:val="28"/>
        </w:rPr>
        <w:t>]</w:t>
      </w:r>
      <w:r w:rsidRPr="006D610F">
        <w:rPr>
          <w:rFonts w:ascii="仿宋_GB2312" w:eastAsia="仿宋_GB2312" w:hAnsiTheme="minorEastAsia"/>
          <w:b/>
          <w:bCs/>
          <w:kern w:val="0"/>
          <w:sz w:val="28"/>
          <w:szCs w:val="28"/>
        </w:rPr>
        <w:t>3</w:t>
      </w:r>
      <w:r w:rsidRPr="006D610F">
        <w:rPr>
          <w:rFonts w:ascii="仿宋_GB2312" w:eastAsia="仿宋_GB2312" w:hAnsiTheme="minorEastAsia" w:hint="eastAsia"/>
          <w:b/>
          <w:bCs/>
          <w:kern w:val="0"/>
          <w:sz w:val="28"/>
          <w:szCs w:val="28"/>
        </w:rPr>
        <w:t>号</w:t>
      </w:r>
    </w:p>
    <w:p w14:paraId="3D8F8A65" w14:textId="77777777" w:rsidR="006D610F" w:rsidRDefault="006D610F" w:rsidP="006D610F">
      <w:pPr>
        <w:widowControl/>
        <w:adjustRightInd w:val="0"/>
        <w:snapToGrid w:val="0"/>
        <w:spacing w:line="240" w:lineRule="atLeast"/>
        <w:ind w:firstLineChars="1000" w:firstLine="2800"/>
        <w:jc w:val="left"/>
        <w:rPr>
          <w:rFonts w:asciiTheme="minorEastAsia" w:hAnsiTheme="minorEastAsia"/>
          <w:b/>
          <w:bCs/>
          <w:color w:val="FF0000"/>
          <w:kern w:val="0"/>
          <w:sz w:val="28"/>
          <w:szCs w:val="28"/>
        </w:rPr>
      </w:pPr>
      <w:r>
        <w:rPr>
          <w:noProof/>
          <w:sz w:val="28"/>
        </w:rPr>
        <mc:AlternateContent>
          <mc:Choice Requires="wps">
            <w:drawing>
              <wp:anchor distT="0" distB="0" distL="114300" distR="114300" simplePos="0" relativeHeight="251659264" behindDoc="1" locked="0" layoutInCell="1" allowOverlap="1" wp14:anchorId="5EBC6AEC" wp14:editId="7D5ED8BD">
                <wp:simplePos x="0" y="0"/>
                <wp:positionH relativeFrom="column">
                  <wp:posOffset>-57785</wp:posOffset>
                </wp:positionH>
                <wp:positionV relativeFrom="paragraph">
                  <wp:posOffset>59055</wp:posOffset>
                </wp:positionV>
                <wp:extent cx="5418455" cy="635"/>
                <wp:effectExtent l="0" t="19050" r="4445" b="31115"/>
                <wp:wrapNone/>
                <wp:docPr id="3" name="直接连接符 3"/>
                <wp:cNvGraphicFramePr/>
                <a:graphic xmlns:a="http://schemas.openxmlformats.org/drawingml/2006/main">
                  <a:graphicData uri="http://schemas.microsoft.com/office/word/2010/wordprocessingShape">
                    <wps:wsp>
                      <wps:cNvCnPr/>
                      <wps:spPr>
                        <a:xfrm>
                          <a:off x="0" y="0"/>
                          <a:ext cx="5418455"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w14:anchorId="1BF0E862" id="直接连接符 3"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4.55pt,4.65pt" to="422.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" strokecolor="red" strokeweight="3pt"/>
            </w:pict>
          </mc:Fallback>
        </mc:AlternateContent>
      </w:r>
    </w:p>
    <w:p w14:paraId="516BE422" w14:textId="6B5800A4" w:rsidR="00761E3F" w:rsidRPr="006D610F" w:rsidRDefault="00761E3F" w:rsidP="006D610F">
      <w:pPr>
        <w:jc w:val="center"/>
        <w:rPr>
          <w:rFonts w:ascii="宋体" w:hAnsi="宋体"/>
          <w:sz w:val="28"/>
          <w:szCs w:val="28"/>
        </w:rPr>
      </w:pPr>
      <w:r w:rsidRPr="006D610F">
        <w:rPr>
          <w:rFonts w:ascii="方正小标宋简体" w:eastAsia="方正小标宋简体" w:hint="eastAsia"/>
          <w:b/>
          <w:bCs/>
          <w:sz w:val="36"/>
          <w:szCs w:val="36"/>
        </w:rPr>
        <w:t>关于印发《华南农业大学食品学院</w:t>
      </w:r>
      <w:r w:rsidRPr="006D610F">
        <w:rPr>
          <w:rFonts w:ascii="方正小标宋简体" w:eastAsia="方正小标宋简体"/>
          <w:b/>
          <w:bCs/>
          <w:sz w:val="36"/>
          <w:szCs w:val="36"/>
        </w:rPr>
        <w:t>2020</w:t>
      </w:r>
      <w:r w:rsidRPr="006D610F">
        <w:rPr>
          <w:rFonts w:ascii="方正小标宋简体" w:eastAsia="方正小标宋简体" w:hint="eastAsia"/>
          <w:b/>
          <w:bCs/>
          <w:sz w:val="36"/>
          <w:szCs w:val="36"/>
        </w:rPr>
        <w:t>年工作要点》的通知</w:t>
      </w:r>
    </w:p>
    <w:p w14:paraId="331BD09C" w14:textId="77777777" w:rsidR="00761E3F" w:rsidRDefault="00761E3F" w:rsidP="00761E3F">
      <w:pPr>
        <w:spacing w:line="600" w:lineRule="exact"/>
        <w:contextualSpacing/>
        <w:jc w:val="center"/>
        <w:rPr>
          <w:rFonts w:ascii="仿宋_GB2312" w:eastAsia="仿宋_GB2312" w:hAnsi="楷体"/>
          <w:color w:val="000000"/>
          <w:spacing w:val="-4"/>
          <w:sz w:val="32"/>
          <w:szCs w:val="44"/>
        </w:rPr>
      </w:pPr>
    </w:p>
    <w:p w14:paraId="4D1EBC80" w14:textId="77777777" w:rsidR="00761E3F" w:rsidRPr="00C863C5" w:rsidRDefault="00761E3F" w:rsidP="00761E3F">
      <w:pPr>
        <w:rPr>
          <w:rFonts w:ascii="宋体" w:hAnsi="宋体"/>
          <w:sz w:val="28"/>
          <w:szCs w:val="28"/>
        </w:rPr>
      </w:pPr>
      <w:r>
        <w:rPr>
          <w:rFonts w:ascii="宋体" w:hAnsi="宋体" w:hint="eastAsia"/>
          <w:sz w:val="28"/>
          <w:szCs w:val="28"/>
          <w:lang w:val="zh-CN"/>
        </w:rPr>
        <w:t>各党支部</w:t>
      </w:r>
      <w:r w:rsidRPr="00EA6A37">
        <w:rPr>
          <w:rFonts w:ascii="宋体" w:hAnsi="宋体" w:hint="eastAsia"/>
          <w:sz w:val="28"/>
          <w:szCs w:val="28"/>
        </w:rPr>
        <w:t>，</w:t>
      </w:r>
      <w:r>
        <w:rPr>
          <w:rFonts w:ascii="宋体" w:hAnsi="宋体" w:hint="eastAsia"/>
          <w:sz w:val="28"/>
          <w:szCs w:val="28"/>
          <w:lang w:val="zh-CN"/>
        </w:rPr>
        <w:t>各系</w:t>
      </w:r>
      <w:r w:rsidRPr="00EA6A37">
        <w:rPr>
          <w:rFonts w:ascii="宋体" w:hAnsi="宋体" w:hint="eastAsia"/>
          <w:sz w:val="28"/>
          <w:szCs w:val="28"/>
        </w:rPr>
        <w:t>（</w:t>
      </w:r>
      <w:r>
        <w:rPr>
          <w:rFonts w:ascii="宋体" w:hAnsi="宋体" w:hint="eastAsia"/>
          <w:sz w:val="28"/>
          <w:szCs w:val="28"/>
          <w:lang w:val="zh-CN"/>
        </w:rPr>
        <w:t>中心</w:t>
      </w:r>
      <w:r w:rsidRPr="00EA6A37">
        <w:rPr>
          <w:rFonts w:ascii="宋体" w:hAnsi="宋体" w:hint="eastAsia"/>
          <w:sz w:val="28"/>
          <w:szCs w:val="28"/>
        </w:rPr>
        <w:t>）</w:t>
      </w:r>
      <w:r>
        <w:rPr>
          <w:rFonts w:ascii="宋体" w:hAnsi="宋体" w:hint="eastAsia"/>
          <w:sz w:val="28"/>
          <w:szCs w:val="28"/>
          <w:lang w:val="zh-CN"/>
        </w:rPr>
        <w:t>、室</w:t>
      </w:r>
      <w:r w:rsidRPr="00EA6A37">
        <w:rPr>
          <w:rFonts w:ascii="宋体" w:hAnsi="宋体" w:hint="eastAsia"/>
          <w:sz w:val="28"/>
          <w:szCs w:val="28"/>
        </w:rPr>
        <w:t>：</w:t>
      </w:r>
    </w:p>
    <w:p w14:paraId="2F324D72" w14:textId="7B0A0934" w:rsidR="00761E3F" w:rsidRPr="00A74111" w:rsidRDefault="00761E3F" w:rsidP="00761E3F">
      <w:pPr>
        <w:spacing w:line="600" w:lineRule="exact"/>
        <w:ind w:firstLineChars="200" w:firstLine="560"/>
        <w:contextualSpacing/>
        <w:jc w:val="left"/>
        <w:rPr>
          <w:rFonts w:ascii="宋体" w:hAnsi="宋体"/>
          <w:sz w:val="28"/>
          <w:szCs w:val="28"/>
          <w:lang w:val="zh-CN"/>
        </w:rPr>
      </w:pPr>
      <w:r w:rsidRPr="00A74111">
        <w:rPr>
          <w:rFonts w:ascii="宋体" w:hAnsi="宋体" w:hint="eastAsia"/>
          <w:sz w:val="28"/>
          <w:szCs w:val="28"/>
          <w:lang w:val="zh-CN"/>
        </w:rPr>
        <w:t>经研究，现将《华南农业大学</w:t>
      </w:r>
      <w:r>
        <w:rPr>
          <w:rFonts w:ascii="宋体" w:hAnsi="宋体" w:hint="eastAsia"/>
          <w:sz w:val="28"/>
          <w:szCs w:val="28"/>
          <w:lang w:val="zh-CN"/>
        </w:rPr>
        <w:t>食品学院</w:t>
      </w:r>
      <w:r w:rsidRPr="00A74111">
        <w:rPr>
          <w:rFonts w:ascii="宋体" w:hAnsi="宋体" w:hint="eastAsia"/>
          <w:sz w:val="28"/>
          <w:szCs w:val="28"/>
          <w:lang w:val="zh-CN"/>
        </w:rPr>
        <w:t>20</w:t>
      </w:r>
      <w:r>
        <w:rPr>
          <w:rFonts w:ascii="宋体" w:hAnsi="宋体"/>
          <w:sz w:val="28"/>
          <w:szCs w:val="28"/>
          <w:lang w:val="zh-CN"/>
        </w:rPr>
        <w:t>20</w:t>
      </w:r>
      <w:r w:rsidRPr="00A74111">
        <w:rPr>
          <w:rFonts w:ascii="宋体" w:hAnsi="宋体" w:hint="eastAsia"/>
          <w:sz w:val="28"/>
          <w:szCs w:val="28"/>
          <w:lang w:val="zh-CN"/>
        </w:rPr>
        <w:t>年工作要点》印发，请认真贯彻落实。</w:t>
      </w:r>
    </w:p>
    <w:p w14:paraId="37D1EB2D" w14:textId="77777777" w:rsidR="00761E3F" w:rsidRPr="00A74111" w:rsidRDefault="00761E3F" w:rsidP="00761E3F">
      <w:pPr>
        <w:ind w:firstLineChars="200" w:firstLine="560"/>
        <w:rPr>
          <w:rFonts w:ascii="宋体" w:hAnsi="宋体"/>
          <w:sz w:val="28"/>
          <w:szCs w:val="28"/>
        </w:rPr>
      </w:pPr>
    </w:p>
    <w:p w14:paraId="0B37F23F" w14:textId="77777777" w:rsidR="00761E3F" w:rsidRDefault="00761E3F" w:rsidP="00761E3F">
      <w:pPr>
        <w:ind w:firstLineChars="1400" w:firstLine="3920"/>
        <w:rPr>
          <w:rFonts w:ascii="宋体" w:hAnsi="宋体"/>
          <w:sz w:val="28"/>
          <w:szCs w:val="28"/>
        </w:rPr>
      </w:pPr>
      <w:r>
        <w:rPr>
          <w:rFonts w:ascii="宋体" w:hAnsi="宋体" w:hint="eastAsia"/>
          <w:sz w:val="28"/>
          <w:szCs w:val="28"/>
        </w:rPr>
        <w:t xml:space="preserve"> </w:t>
      </w:r>
    </w:p>
    <w:p w14:paraId="7C5506A4" w14:textId="77777777" w:rsidR="00761E3F" w:rsidRDefault="00761E3F" w:rsidP="00761E3F">
      <w:pPr>
        <w:ind w:firstLineChars="1400" w:firstLine="3920"/>
        <w:rPr>
          <w:rFonts w:ascii="宋体" w:hAnsi="宋体"/>
          <w:sz w:val="28"/>
          <w:szCs w:val="28"/>
        </w:rPr>
      </w:pPr>
      <w:r>
        <w:rPr>
          <w:rFonts w:ascii="宋体" w:hAnsi="宋体" w:hint="eastAsia"/>
          <w:sz w:val="28"/>
          <w:szCs w:val="28"/>
        </w:rPr>
        <w:t xml:space="preserve"> </w:t>
      </w:r>
    </w:p>
    <w:p w14:paraId="64ECC4C7" w14:textId="77777777" w:rsidR="00761E3F" w:rsidRDefault="00761E3F" w:rsidP="00761E3F">
      <w:pPr>
        <w:ind w:firstLineChars="1400" w:firstLine="3920"/>
        <w:rPr>
          <w:rFonts w:ascii="宋体" w:hAnsi="宋体"/>
          <w:sz w:val="28"/>
          <w:szCs w:val="28"/>
        </w:rPr>
      </w:pPr>
      <w:r>
        <w:rPr>
          <w:rFonts w:ascii="宋体" w:hAnsi="宋体" w:hint="eastAsia"/>
          <w:sz w:val="28"/>
          <w:szCs w:val="28"/>
        </w:rPr>
        <w:t xml:space="preserve"> </w:t>
      </w:r>
    </w:p>
    <w:p w14:paraId="6A45E23A" w14:textId="77777777" w:rsidR="00761E3F" w:rsidRDefault="00761E3F" w:rsidP="00761E3F">
      <w:pPr>
        <w:ind w:firstLineChars="1400" w:firstLine="3920"/>
        <w:rPr>
          <w:rFonts w:ascii="宋体" w:hAnsi="宋体"/>
          <w:sz w:val="28"/>
          <w:szCs w:val="28"/>
        </w:rPr>
      </w:pPr>
      <w:r>
        <w:rPr>
          <w:rFonts w:ascii="宋体" w:hAnsi="宋体" w:hint="eastAsia"/>
          <w:sz w:val="28"/>
          <w:szCs w:val="28"/>
        </w:rPr>
        <w:t xml:space="preserve"> </w:t>
      </w:r>
    </w:p>
    <w:p w14:paraId="1604C668" w14:textId="77777777" w:rsidR="00761E3F" w:rsidRDefault="00761E3F" w:rsidP="00761E3F">
      <w:pPr>
        <w:ind w:firstLineChars="1400" w:firstLine="3920"/>
        <w:rPr>
          <w:rFonts w:ascii="宋体" w:hAnsi="宋体"/>
          <w:sz w:val="28"/>
          <w:szCs w:val="28"/>
        </w:rPr>
      </w:pPr>
    </w:p>
    <w:p w14:paraId="503C3682" w14:textId="77777777" w:rsidR="00761E3F" w:rsidRDefault="00761E3F" w:rsidP="00761E3F">
      <w:pPr>
        <w:ind w:firstLineChars="1400" w:firstLine="3920"/>
        <w:rPr>
          <w:rFonts w:ascii="宋体" w:hAnsi="宋体"/>
          <w:sz w:val="28"/>
          <w:szCs w:val="28"/>
        </w:rPr>
      </w:pPr>
    </w:p>
    <w:p w14:paraId="3103F1F1" w14:textId="77777777" w:rsidR="00761E3F" w:rsidRDefault="00761E3F" w:rsidP="00761E3F">
      <w:pPr>
        <w:ind w:firstLineChars="50" w:firstLine="140"/>
        <w:rPr>
          <w:rFonts w:ascii="宋体" w:hAnsi="宋体"/>
          <w:sz w:val="28"/>
          <w:szCs w:val="28"/>
        </w:rPr>
      </w:pPr>
      <w:r>
        <w:rPr>
          <w:rFonts w:ascii="宋体" w:hAnsi="宋体" w:hint="eastAsia"/>
          <w:sz w:val="28"/>
          <w:szCs w:val="28"/>
        </w:rPr>
        <w:t>中共华南农业大学食品学院委员会</w:t>
      </w:r>
      <w:r>
        <w:rPr>
          <w:rFonts w:ascii="宋体" w:hAnsi="宋体" w:hint="eastAsia"/>
          <w:sz w:val="28"/>
          <w:szCs w:val="28"/>
        </w:rPr>
        <w:t xml:space="preserve">      </w:t>
      </w:r>
      <w:r>
        <w:rPr>
          <w:rFonts w:ascii="宋体" w:hAnsi="宋体" w:hint="eastAsia"/>
          <w:sz w:val="28"/>
          <w:szCs w:val="28"/>
        </w:rPr>
        <w:t>华南农业大学食品学院</w:t>
      </w:r>
    </w:p>
    <w:p w14:paraId="7F6586C9" w14:textId="2F743CE4" w:rsidR="00761E3F" w:rsidRDefault="00761E3F" w:rsidP="00761E3F">
      <w:pPr>
        <w:ind w:firstLineChars="2000" w:firstLine="5600"/>
        <w:rPr>
          <w:rFonts w:ascii="宋体" w:hAnsi="宋体"/>
          <w:sz w:val="28"/>
          <w:szCs w:val="28"/>
        </w:rPr>
      </w:pPr>
      <w:r>
        <w:rPr>
          <w:rFonts w:ascii="宋体" w:hAnsi="宋体" w:hint="eastAsia"/>
          <w:sz w:val="28"/>
          <w:szCs w:val="28"/>
        </w:rPr>
        <w:t>20</w:t>
      </w:r>
      <w:r>
        <w:rPr>
          <w:rFonts w:ascii="宋体" w:hAnsi="宋体"/>
          <w:sz w:val="28"/>
          <w:szCs w:val="28"/>
        </w:rPr>
        <w:t>20</w:t>
      </w:r>
      <w:r>
        <w:rPr>
          <w:rFonts w:ascii="宋体" w:hAnsi="宋体" w:hint="eastAsia"/>
          <w:sz w:val="28"/>
          <w:szCs w:val="28"/>
        </w:rPr>
        <w:t>年</w:t>
      </w:r>
      <w:r>
        <w:rPr>
          <w:rFonts w:ascii="宋体" w:hAnsi="宋体" w:hint="eastAsia"/>
          <w:sz w:val="28"/>
          <w:szCs w:val="28"/>
        </w:rPr>
        <w:t>4</w:t>
      </w:r>
      <w:r>
        <w:rPr>
          <w:rFonts w:ascii="宋体" w:hAnsi="宋体" w:hint="eastAsia"/>
          <w:sz w:val="28"/>
          <w:szCs w:val="28"/>
        </w:rPr>
        <w:t>月</w:t>
      </w:r>
      <w:r>
        <w:rPr>
          <w:rFonts w:ascii="宋体" w:hAnsi="宋体" w:hint="eastAsia"/>
          <w:sz w:val="28"/>
          <w:szCs w:val="28"/>
        </w:rPr>
        <w:t>1</w:t>
      </w:r>
      <w:r>
        <w:rPr>
          <w:rFonts w:ascii="宋体" w:hAnsi="宋体"/>
          <w:sz w:val="28"/>
          <w:szCs w:val="28"/>
        </w:rPr>
        <w:t>7</w:t>
      </w:r>
      <w:r>
        <w:rPr>
          <w:rFonts w:ascii="宋体" w:hAnsi="宋体" w:hint="eastAsia"/>
          <w:sz w:val="28"/>
          <w:szCs w:val="28"/>
        </w:rPr>
        <w:t>日</w:t>
      </w:r>
    </w:p>
    <w:p w14:paraId="74F0BDDC" w14:textId="77777777" w:rsidR="00761E3F" w:rsidRDefault="00761E3F" w:rsidP="00761E3F">
      <w:pPr>
        <w:rPr>
          <w:rFonts w:ascii="宋体" w:hAnsi="宋体"/>
          <w:sz w:val="28"/>
          <w:szCs w:val="28"/>
        </w:rPr>
      </w:pPr>
      <w:r>
        <w:rPr>
          <w:noProof/>
          <w:szCs w:val="21"/>
        </w:rPr>
        <w:drawing>
          <wp:inline distT="0" distB="0" distL="0" distR="0" wp14:anchorId="49A43FCC" wp14:editId="3D305CE3">
            <wp:extent cx="5381625" cy="19050"/>
            <wp:effectExtent l="19050" t="0" r="9525" b="0"/>
            <wp:docPr id="1" name="图片 1" descr="wps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1A"/>
                    <pic:cNvPicPr>
                      <a:picLocks noChangeAspect="1" noChangeArrowheads="1"/>
                    </pic:cNvPicPr>
                  </pic:nvPicPr>
                  <pic:blipFill>
                    <a:blip r:embed="rId9"/>
                    <a:srcRect/>
                    <a:stretch>
                      <a:fillRect/>
                    </a:stretch>
                  </pic:blipFill>
                  <pic:spPr bwMode="auto">
                    <a:xfrm>
                      <a:off x="0" y="0"/>
                      <a:ext cx="5381625" cy="19050"/>
                    </a:xfrm>
                    <a:prstGeom prst="rect">
                      <a:avLst/>
                    </a:prstGeom>
                    <a:noFill/>
                    <a:ln w="9525" cmpd="sng">
                      <a:noFill/>
                      <a:miter lim="800000"/>
                      <a:headEnd/>
                      <a:tailEnd/>
                    </a:ln>
                  </pic:spPr>
                </pic:pic>
              </a:graphicData>
            </a:graphic>
          </wp:inline>
        </w:drawing>
      </w:r>
      <w:r>
        <w:rPr>
          <w:rFonts w:ascii="宋体" w:hAnsi="宋体" w:hint="eastAsia"/>
          <w:sz w:val="28"/>
          <w:szCs w:val="28"/>
        </w:rPr>
        <w:t>公开方式：主动公开</w:t>
      </w:r>
    </w:p>
    <w:p w14:paraId="5A92B7DB" w14:textId="2A1D798F" w:rsidR="00761E3F" w:rsidRPr="006D610F" w:rsidRDefault="00761E3F" w:rsidP="006D610F">
      <w:pPr>
        <w:rPr>
          <w:rFonts w:ascii="宋体" w:hAnsi="宋体" w:hint="eastAsia"/>
          <w:szCs w:val="21"/>
        </w:rPr>
      </w:pPr>
      <w:r>
        <w:rPr>
          <w:noProof/>
          <w:szCs w:val="21"/>
        </w:rPr>
        <w:drawing>
          <wp:inline distT="0" distB="0" distL="0" distR="0" wp14:anchorId="036839E6" wp14:editId="5081E054">
            <wp:extent cx="5381625" cy="19050"/>
            <wp:effectExtent l="19050" t="0" r="9525" b="0"/>
            <wp:docPr id="2" name="图片 2" descr="wps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1B"/>
                    <pic:cNvPicPr>
                      <a:picLocks noChangeAspect="1" noChangeArrowheads="1"/>
                    </pic:cNvPicPr>
                  </pic:nvPicPr>
                  <pic:blipFill>
                    <a:blip r:embed="rId9"/>
                    <a:srcRect/>
                    <a:stretch>
                      <a:fillRect/>
                    </a:stretch>
                  </pic:blipFill>
                  <pic:spPr bwMode="auto">
                    <a:xfrm>
                      <a:off x="0" y="0"/>
                      <a:ext cx="5381625" cy="19050"/>
                    </a:xfrm>
                    <a:prstGeom prst="rect">
                      <a:avLst/>
                    </a:prstGeom>
                    <a:noFill/>
                    <a:ln w="9525" cmpd="sng">
                      <a:noFill/>
                      <a:miter lim="800000"/>
                      <a:headEnd/>
                      <a:tailEnd/>
                    </a:ln>
                  </pic:spPr>
                </pic:pic>
              </a:graphicData>
            </a:graphic>
          </wp:inline>
        </w:drawing>
      </w:r>
      <w:r>
        <w:rPr>
          <w:rFonts w:ascii="宋体" w:hAnsi="宋体" w:hint="eastAsia"/>
          <w:sz w:val="28"/>
          <w:szCs w:val="28"/>
        </w:rPr>
        <w:t>华南农业大学食品学院办公室</w:t>
      </w:r>
      <w:r>
        <w:rPr>
          <w:rFonts w:ascii="宋体" w:hAnsi="宋体" w:hint="eastAsia"/>
          <w:sz w:val="28"/>
          <w:szCs w:val="28"/>
        </w:rPr>
        <w:t xml:space="preserve">             20</w:t>
      </w:r>
      <w:r>
        <w:rPr>
          <w:rFonts w:ascii="宋体" w:hAnsi="宋体"/>
          <w:sz w:val="28"/>
          <w:szCs w:val="28"/>
        </w:rPr>
        <w:t>20</w:t>
      </w:r>
      <w:r>
        <w:rPr>
          <w:rFonts w:ascii="宋体" w:hAnsi="宋体" w:hint="eastAsia"/>
          <w:sz w:val="28"/>
          <w:szCs w:val="28"/>
        </w:rPr>
        <w:t>年</w:t>
      </w:r>
      <w:r>
        <w:rPr>
          <w:rFonts w:ascii="宋体" w:hAnsi="宋体" w:hint="eastAsia"/>
          <w:sz w:val="28"/>
          <w:szCs w:val="28"/>
        </w:rPr>
        <w:t>4</w:t>
      </w:r>
      <w:r>
        <w:rPr>
          <w:rFonts w:ascii="宋体" w:hAnsi="宋体" w:hint="eastAsia"/>
          <w:sz w:val="28"/>
          <w:szCs w:val="28"/>
        </w:rPr>
        <w:t>月</w:t>
      </w:r>
      <w:r>
        <w:rPr>
          <w:rFonts w:ascii="宋体" w:hAnsi="宋体" w:hint="eastAsia"/>
          <w:sz w:val="28"/>
          <w:szCs w:val="28"/>
        </w:rPr>
        <w:t>1</w:t>
      </w:r>
      <w:r>
        <w:rPr>
          <w:rFonts w:ascii="宋体" w:hAnsi="宋体"/>
          <w:sz w:val="28"/>
          <w:szCs w:val="28"/>
        </w:rPr>
        <w:t>7</w:t>
      </w:r>
      <w:r>
        <w:rPr>
          <w:rFonts w:ascii="宋体" w:hAnsi="宋体" w:hint="eastAsia"/>
          <w:sz w:val="28"/>
          <w:szCs w:val="28"/>
        </w:rPr>
        <w:t>日印发</w:t>
      </w:r>
    </w:p>
    <w:p w14:paraId="7ED52912" w14:textId="7A139D10" w:rsidR="00A8556D" w:rsidRPr="000442FD" w:rsidRDefault="00B04F4D">
      <w:pPr>
        <w:jc w:val="center"/>
        <w:rPr>
          <w:rFonts w:ascii="仿宋" w:eastAsia="仿宋" w:hAnsi="仿宋" w:cs="仿宋"/>
          <w:b/>
          <w:sz w:val="44"/>
          <w:szCs w:val="44"/>
        </w:rPr>
      </w:pPr>
      <w:bookmarkStart w:id="0" w:name="_GoBack"/>
      <w:bookmarkEnd w:id="0"/>
      <w:r w:rsidRPr="000442FD">
        <w:rPr>
          <w:rFonts w:ascii="仿宋" w:eastAsia="仿宋" w:hAnsi="仿宋" w:cs="仿宋" w:hint="eastAsia"/>
          <w:b/>
          <w:sz w:val="44"/>
          <w:szCs w:val="44"/>
        </w:rPr>
        <w:lastRenderedPageBreak/>
        <w:t>食品学院2020年工作要点</w:t>
      </w:r>
    </w:p>
    <w:p w14:paraId="529590B3" w14:textId="77777777" w:rsidR="00A8556D" w:rsidRDefault="00A8556D">
      <w:pPr>
        <w:spacing w:beforeLines="50" w:before="156" w:line="360" w:lineRule="auto"/>
        <w:ind w:firstLine="564"/>
        <w:rPr>
          <w:rFonts w:ascii="仿宋" w:eastAsia="仿宋" w:hAnsi="仿宋" w:cs="仿宋"/>
          <w:bCs/>
          <w:color w:val="000000" w:themeColor="text1"/>
          <w:sz w:val="28"/>
          <w:szCs w:val="28"/>
        </w:rPr>
      </w:pPr>
    </w:p>
    <w:p w14:paraId="4EDCF1ED" w14:textId="77777777" w:rsidR="00A8556D" w:rsidRDefault="00B04F4D">
      <w:pPr>
        <w:spacing w:beforeLines="50" w:before="156" w:line="360" w:lineRule="auto"/>
        <w:ind w:firstLine="564"/>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2020年学院将继续以习近平新时代中国特色社会主义思想为统领，坚持正确方向、落实立德树人、深化改革创新、攻坚克难，着力提升学院整体实力。深入贯彻落实学校《党委常委会2020年工作要点》和《华南农业大学2020年工作要点》，结合实际，2020年食品学院的工作要点具体如下：</w:t>
      </w:r>
    </w:p>
    <w:p w14:paraId="0D39F535" w14:textId="77777777" w:rsidR="00A8556D" w:rsidRDefault="00B04F4D">
      <w:pPr>
        <w:spacing w:beforeLines="50" w:before="156" w:line="360" w:lineRule="auto"/>
        <w:ind w:firstLineChars="200" w:firstLine="562"/>
        <w:rPr>
          <w:rFonts w:ascii="黑体" w:eastAsia="黑体" w:hAnsi="黑体" w:cs="黑体"/>
          <w:b/>
          <w:sz w:val="28"/>
          <w:szCs w:val="28"/>
        </w:rPr>
      </w:pPr>
      <w:r>
        <w:rPr>
          <w:rFonts w:ascii="黑体" w:eastAsia="黑体" w:hAnsi="黑体" w:cs="黑体" w:hint="eastAsia"/>
          <w:b/>
          <w:sz w:val="28"/>
          <w:szCs w:val="28"/>
        </w:rPr>
        <w:t>一、党建与思想政治工作</w:t>
      </w:r>
    </w:p>
    <w:p w14:paraId="03809925" w14:textId="77777777" w:rsidR="00A8556D" w:rsidRDefault="00B04F4D">
      <w:p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1.加强疫情防控工作。</w:t>
      </w:r>
      <w:r>
        <w:rPr>
          <w:rFonts w:ascii="仿宋" w:eastAsia="仿宋" w:hAnsi="仿宋" w:cs="仿宋" w:hint="eastAsia"/>
          <w:sz w:val="28"/>
          <w:szCs w:val="28"/>
        </w:rPr>
        <w:t>加强防疫期间网格化管理，建立通报机制。密切关注教学组织实施情况和师生心理健康，加强返校工作有序开展，确保学院安全稳定。</w:t>
      </w:r>
    </w:p>
    <w:p w14:paraId="777FDE54" w14:textId="49EA1C59" w:rsidR="00A8556D" w:rsidRDefault="00B04F4D">
      <w:p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2.加强支部建设。</w:t>
      </w:r>
      <w:r>
        <w:rPr>
          <w:rFonts w:ascii="仿宋" w:eastAsia="仿宋" w:hAnsi="仿宋" w:cs="仿宋" w:hint="eastAsia"/>
          <w:sz w:val="28"/>
          <w:szCs w:val="28"/>
        </w:rPr>
        <w:t>重点提升党务骨干、支部书记攻坚能力，促进党支部建设全面过硬，全面进步。通过设立书记项目，深入推进“三全”育人。凝聚全院之力，在思想上形成共识，齐心协力冲补强，促进各项工作有明显实质性进展。</w:t>
      </w:r>
    </w:p>
    <w:p w14:paraId="7F813E10" w14:textId="354E6AC8" w:rsidR="00A8556D" w:rsidRDefault="00B04F4D">
      <w:p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3.探索师德师风建设长效机制。</w:t>
      </w:r>
      <w:r>
        <w:rPr>
          <w:rFonts w:ascii="仿宋" w:eastAsia="仿宋" w:hAnsi="仿宋" w:cs="仿宋" w:hint="eastAsia"/>
          <w:sz w:val="28"/>
          <w:szCs w:val="28"/>
        </w:rPr>
        <w:t>实施《食品学院师德师风建设规范》，促进学院师德师风继续保持良好状态。积极发挥育人主体“传道、授业、解惑”功能，创建三全育人品牌工程和长效机制。</w:t>
      </w:r>
    </w:p>
    <w:p w14:paraId="1C36EE44" w14:textId="2305DDEC" w:rsidR="00A8556D" w:rsidRDefault="00B04F4D">
      <w:pPr>
        <w:spacing w:beforeLines="50" w:before="156"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4</w:t>
      </w:r>
      <w:r w:rsidRPr="00FB0A4A">
        <w:rPr>
          <w:rFonts w:ascii="楷体" w:eastAsia="楷体" w:hAnsi="楷体" w:cs="楷体"/>
          <w:b/>
          <w:bCs/>
          <w:sz w:val="28"/>
          <w:szCs w:val="28"/>
        </w:rPr>
        <w:t>.加强宣传阵地建设和群团工作。</w:t>
      </w:r>
      <w:r>
        <w:rPr>
          <w:rFonts w:ascii="仿宋" w:eastAsia="仿宋" w:hAnsi="仿宋" w:cs="仿宋" w:hint="eastAsia"/>
          <w:sz w:val="28"/>
          <w:szCs w:val="28"/>
        </w:rPr>
        <w:t>优化网页版面，体现简洁性和便捷性。整合各学生组织公众号，统一归口发布通讯。进一步加强对工会、</w:t>
      </w:r>
      <w:r>
        <w:rPr>
          <w:rFonts w:ascii="仿宋" w:eastAsia="仿宋" w:hAnsi="仿宋" w:cs="仿宋" w:hint="eastAsia"/>
          <w:sz w:val="28"/>
          <w:szCs w:val="28"/>
        </w:rPr>
        <w:lastRenderedPageBreak/>
        <w:t>团委、教代会和离退休小组的工作指导和支持，促进学院事业发展。</w:t>
      </w:r>
    </w:p>
    <w:p w14:paraId="025F6353" w14:textId="77777777" w:rsidR="00A8556D" w:rsidRDefault="00B04F4D">
      <w:pPr>
        <w:numPr>
          <w:ilvl w:val="255"/>
          <w:numId w:val="0"/>
        </w:numPr>
        <w:spacing w:beforeLines="50" w:before="156" w:line="360" w:lineRule="auto"/>
        <w:ind w:firstLineChars="200" w:firstLine="562"/>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二、学科建设</w:t>
      </w:r>
    </w:p>
    <w:p w14:paraId="2072189B" w14:textId="77777777" w:rsidR="00A8556D" w:rsidRPr="00121CEB" w:rsidRDefault="00B04F4D">
      <w:pPr>
        <w:numPr>
          <w:ilvl w:val="0"/>
          <w:numId w:val="1"/>
        </w:numPr>
        <w:spacing w:beforeLines="50" w:before="156" w:line="360" w:lineRule="auto"/>
        <w:ind w:firstLineChars="200" w:firstLine="562"/>
        <w:rPr>
          <w:rFonts w:ascii="仿宋" w:eastAsia="仿宋" w:hAnsi="仿宋" w:cs="仿宋"/>
          <w:b/>
          <w:bCs/>
          <w:sz w:val="28"/>
          <w:szCs w:val="28"/>
        </w:rPr>
      </w:pPr>
      <w:r w:rsidRPr="006056B3">
        <w:rPr>
          <w:rFonts w:ascii="楷体" w:eastAsia="楷体" w:hAnsi="楷体" w:cs="楷体" w:hint="eastAsia"/>
          <w:b/>
          <w:bCs/>
          <w:sz w:val="28"/>
          <w:szCs w:val="28"/>
        </w:rPr>
        <w:t>迎接新一轮学科评估。</w:t>
      </w:r>
      <w:r>
        <w:rPr>
          <w:rFonts w:ascii="仿宋" w:eastAsia="仿宋" w:hAnsi="仿宋" w:cs="仿宋" w:hint="eastAsia"/>
          <w:sz w:val="28"/>
          <w:szCs w:val="28"/>
        </w:rPr>
        <w:t>充分掌握相关信息，围绕学科评估新动向、新变化，积极进行院内外相关协调，做好各种准备，及时修改完善，争取学科评估顺利完成。</w:t>
      </w:r>
    </w:p>
    <w:p w14:paraId="5426C7A7" w14:textId="77777777" w:rsidR="00A8556D" w:rsidRDefault="00B04F4D">
      <w:pPr>
        <w:numPr>
          <w:ilvl w:val="0"/>
          <w:numId w:val="1"/>
        </w:numPr>
        <w:spacing w:beforeLines="50" w:before="156" w:line="360" w:lineRule="auto"/>
        <w:ind w:firstLineChars="200" w:firstLine="562"/>
        <w:rPr>
          <w:rFonts w:ascii="仿宋" w:eastAsia="仿宋" w:hAnsi="仿宋" w:cs="仿宋"/>
          <w:sz w:val="28"/>
          <w:szCs w:val="28"/>
        </w:rPr>
      </w:pPr>
      <w:r w:rsidRPr="0002625C">
        <w:rPr>
          <w:rFonts w:ascii="楷体" w:eastAsia="楷体" w:hAnsi="楷体" w:cs="楷体" w:hint="eastAsia"/>
          <w:b/>
          <w:bCs/>
          <w:sz w:val="28"/>
          <w:szCs w:val="28"/>
        </w:rPr>
        <w:t>强化师资队伍建设</w:t>
      </w:r>
      <w:r>
        <w:rPr>
          <w:rFonts w:ascii="楷体" w:eastAsia="楷体" w:hAnsi="楷体" w:cs="楷体" w:hint="eastAsia"/>
          <w:b/>
          <w:bCs/>
          <w:sz w:val="28"/>
          <w:szCs w:val="28"/>
        </w:rPr>
        <w:t>。</w:t>
      </w:r>
      <w:r>
        <w:rPr>
          <w:rFonts w:ascii="仿宋" w:eastAsia="仿宋" w:hAnsi="仿宋" w:cs="仿宋" w:hint="eastAsia"/>
          <w:sz w:val="28"/>
          <w:szCs w:val="28"/>
        </w:rPr>
        <w:t>加大高质量人才引进，促进学科整体协调发展；创新人才培育方式，促进梯队培养更加合理；根据新工科、工程认证需求，结合学校考核体系，采用灵活形式，适度引进企业、政府监管部门、外籍教师等外部师资，弥补现有短板。</w:t>
      </w:r>
    </w:p>
    <w:p w14:paraId="6EC63E3D" w14:textId="77777777" w:rsidR="00A8556D" w:rsidRDefault="00B04F4D">
      <w:pPr>
        <w:numPr>
          <w:ilvl w:val="0"/>
          <w:numId w:val="1"/>
        </w:num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完善现有公共平台。</w:t>
      </w:r>
      <w:r>
        <w:rPr>
          <w:rFonts w:ascii="仿宋" w:eastAsia="仿宋" w:hAnsi="仿宋" w:cs="仿宋" w:hint="eastAsia"/>
          <w:sz w:val="28"/>
          <w:szCs w:val="28"/>
        </w:rPr>
        <w:t>进一步建设完善现有教学、科研平台，保障教学实习生产线对人才培养发挥作用。</w:t>
      </w:r>
    </w:p>
    <w:p w14:paraId="464E8B91" w14:textId="77777777" w:rsidR="00A8556D" w:rsidRDefault="00B04F4D">
      <w:pPr>
        <w:numPr>
          <w:ilvl w:val="255"/>
          <w:numId w:val="0"/>
        </w:num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4、做好中长期规划。</w:t>
      </w:r>
      <w:r>
        <w:rPr>
          <w:rFonts w:ascii="仿宋" w:eastAsia="仿宋" w:hAnsi="仿宋" w:cs="仿宋" w:hint="eastAsia"/>
          <w:sz w:val="28"/>
          <w:szCs w:val="28"/>
        </w:rPr>
        <w:t>充分调研论证，重点做好四个规划工作，一是完善岭南现代农业省实验室中长期发展规划，二是完成学院科技中长期规划，三是做好学院十四五及中长期发展规划工作，四是积极参加十四五国家科技规划和省相关科技规划和指南编制工作。</w:t>
      </w:r>
    </w:p>
    <w:p w14:paraId="4E4D189C" w14:textId="77777777" w:rsidR="00A8556D" w:rsidRDefault="00B04F4D">
      <w:pPr>
        <w:spacing w:beforeLines="50" w:before="156" w:line="360" w:lineRule="auto"/>
        <w:ind w:firstLineChars="200" w:firstLine="562"/>
        <w:rPr>
          <w:rFonts w:ascii="黑体" w:eastAsia="黑体" w:hAnsi="黑体" w:cs="黑体"/>
          <w:b/>
          <w:bCs/>
          <w:sz w:val="28"/>
          <w:szCs w:val="28"/>
        </w:rPr>
      </w:pPr>
      <w:r>
        <w:rPr>
          <w:rFonts w:ascii="黑体" w:eastAsia="黑体" w:hAnsi="黑体" w:cs="黑体" w:hint="eastAsia"/>
          <w:b/>
          <w:bCs/>
          <w:sz w:val="28"/>
          <w:szCs w:val="28"/>
        </w:rPr>
        <w:t>三、科研与研究生工作</w:t>
      </w:r>
    </w:p>
    <w:p w14:paraId="7EB5F7D4" w14:textId="77777777" w:rsidR="00A8556D" w:rsidRDefault="00B04F4D">
      <w:pPr>
        <w:numPr>
          <w:ilvl w:val="255"/>
          <w:numId w:val="0"/>
        </w:num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1、抓好项目申报。</w:t>
      </w:r>
      <w:r>
        <w:rPr>
          <w:rFonts w:ascii="仿宋" w:eastAsia="仿宋" w:hAnsi="仿宋" w:cs="仿宋" w:hint="eastAsia"/>
          <w:sz w:val="28"/>
          <w:szCs w:val="28"/>
        </w:rPr>
        <w:t>重点做好国家基金、省重点研发项目、广州市科技项目的入库和申报工作。</w:t>
      </w:r>
    </w:p>
    <w:p w14:paraId="25F17415" w14:textId="77777777" w:rsidR="00A8556D" w:rsidRDefault="00B04F4D">
      <w:pPr>
        <w:numPr>
          <w:ilvl w:val="255"/>
          <w:numId w:val="0"/>
        </w:numPr>
        <w:spacing w:beforeLines="50" w:before="156"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2、服务乡村振兴。</w:t>
      </w:r>
      <w:r>
        <w:rPr>
          <w:rFonts w:ascii="仿宋" w:eastAsia="仿宋" w:hAnsi="仿宋" w:cs="仿宋" w:hint="eastAsia"/>
          <w:color w:val="000000" w:themeColor="text1"/>
          <w:sz w:val="28"/>
          <w:szCs w:val="28"/>
        </w:rPr>
        <w:t>在</w:t>
      </w:r>
      <w:r>
        <w:rPr>
          <w:rFonts w:ascii="仿宋" w:eastAsia="仿宋" w:hAnsi="仿宋" w:cs="仿宋" w:hint="eastAsia"/>
          <w:sz w:val="28"/>
          <w:szCs w:val="28"/>
        </w:rPr>
        <w:t>今年疫情防控</w:t>
      </w:r>
      <w:r>
        <w:rPr>
          <w:rFonts w:ascii="仿宋" w:eastAsia="仿宋" w:hAnsi="仿宋" w:cs="仿宋" w:hint="eastAsia"/>
          <w:color w:val="000000" w:themeColor="text1"/>
          <w:sz w:val="28"/>
          <w:szCs w:val="28"/>
        </w:rPr>
        <w:t>特殊形势下，重点做好</w:t>
      </w:r>
      <w:r>
        <w:rPr>
          <w:rFonts w:ascii="仿宋" w:eastAsia="仿宋" w:hAnsi="仿宋" w:cs="仿宋" w:hint="eastAsia"/>
          <w:sz w:val="28"/>
          <w:szCs w:val="28"/>
        </w:rPr>
        <w:t>服务产业园工作</w:t>
      </w:r>
      <w:r>
        <w:rPr>
          <w:rFonts w:ascii="仿宋" w:eastAsia="仿宋" w:hAnsi="仿宋" w:cs="仿宋" w:hint="eastAsia"/>
          <w:color w:val="000000" w:themeColor="text1"/>
          <w:sz w:val="28"/>
          <w:szCs w:val="28"/>
        </w:rPr>
        <w:t>。以</w:t>
      </w:r>
      <w:r>
        <w:rPr>
          <w:rFonts w:ascii="仿宋" w:eastAsia="仿宋" w:hAnsi="仿宋" w:cs="仿宋" w:hint="eastAsia"/>
          <w:sz w:val="28"/>
          <w:szCs w:val="28"/>
        </w:rPr>
        <w:t>帮助各地农业龙头企业进行农产品深加工综合利用</w:t>
      </w:r>
      <w:r>
        <w:rPr>
          <w:rFonts w:ascii="仿宋" w:eastAsia="仿宋" w:hAnsi="仿宋" w:cs="仿宋" w:hint="eastAsia"/>
          <w:color w:val="000000" w:themeColor="text1"/>
          <w:sz w:val="28"/>
          <w:szCs w:val="28"/>
        </w:rPr>
        <w:t>为导向，</w:t>
      </w:r>
      <w:r>
        <w:rPr>
          <w:rFonts w:ascii="仿宋" w:eastAsia="仿宋" w:hAnsi="仿宋" w:cs="仿宋" w:hint="eastAsia"/>
          <w:sz w:val="28"/>
          <w:szCs w:val="28"/>
        </w:rPr>
        <w:lastRenderedPageBreak/>
        <w:t>在相关领域做好技术培训的同时</w:t>
      </w:r>
      <w:r>
        <w:rPr>
          <w:rFonts w:ascii="仿宋" w:eastAsia="仿宋" w:hAnsi="仿宋" w:cs="仿宋" w:hint="eastAsia"/>
          <w:color w:val="000000" w:themeColor="text1"/>
          <w:sz w:val="28"/>
          <w:szCs w:val="28"/>
        </w:rPr>
        <w:t>，</w:t>
      </w:r>
      <w:r>
        <w:rPr>
          <w:rFonts w:ascii="仿宋" w:eastAsia="仿宋" w:hAnsi="仿宋" w:cs="仿宋" w:hint="eastAsia"/>
          <w:sz w:val="28"/>
          <w:szCs w:val="28"/>
        </w:rPr>
        <w:t>结合中央一号文、疫情后生产恢复、广东省现代农业产业园建设规划、一村一品、一镇业及发展家庭农场等继续配合各级政府和学校开展乡村振兴和精准脱贫工作</w:t>
      </w:r>
      <w:r>
        <w:rPr>
          <w:rFonts w:ascii="仿宋" w:eastAsia="仿宋" w:hAnsi="仿宋" w:cs="仿宋" w:hint="eastAsia"/>
          <w:color w:val="000000" w:themeColor="text1"/>
          <w:sz w:val="28"/>
          <w:szCs w:val="28"/>
        </w:rPr>
        <w:t>。</w:t>
      </w:r>
    </w:p>
    <w:p w14:paraId="3AFF0B0B" w14:textId="77777777" w:rsidR="00A8556D" w:rsidRDefault="00B04F4D">
      <w:pPr>
        <w:numPr>
          <w:ilvl w:val="255"/>
          <w:numId w:val="0"/>
        </w:numPr>
        <w:spacing w:beforeLines="50" w:before="156" w:line="360" w:lineRule="auto"/>
        <w:ind w:firstLineChars="200" w:firstLine="562"/>
        <w:rPr>
          <w:rFonts w:ascii="仿宋" w:eastAsia="仿宋" w:hAnsi="仿宋" w:cs="仿宋"/>
          <w:b/>
          <w:color w:val="000000" w:themeColor="text1"/>
          <w:sz w:val="28"/>
          <w:szCs w:val="28"/>
        </w:rPr>
      </w:pPr>
      <w:r>
        <w:rPr>
          <w:rFonts w:ascii="楷体" w:eastAsia="楷体" w:hAnsi="楷体" w:cs="楷体" w:hint="eastAsia"/>
          <w:b/>
          <w:bCs/>
          <w:sz w:val="28"/>
          <w:szCs w:val="28"/>
        </w:rPr>
        <w:t>3、促进研究生工作。</w:t>
      </w:r>
      <w:r>
        <w:rPr>
          <w:rFonts w:ascii="仿宋" w:eastAsia="仿宋" w:hAnsi="仿宋" w:cs="仿宋" w:hint="eastAsia"/>
          <w:color w:val="000000" w:themeColor="text1"/>
          <w:sz w:val="28"/>
          <w:szCs w:val="28"/>
        </w:rPr>
        <w:t>重点做好研究生招生和毕业工作。提高生源质量，扩大招生规模；继续坚持研究生国际联合培养或短期交换；探索进一步提高培养质量和研究生科研产出；</w:t>
      </w:r>
    </w:p>
    <w:p w14:paraId="65576E6D" w14:textId="77777777" w:rsidR="00A8556D" w:rsidRDefault="00B04F4D">
      <w:pPr>
        <w:spacing w:beforeLines="50" w:before="156" w:line="360" w:lineRule="auto"/>
        <w:ind w:firstLineChars="200" w:firstLine="562"/>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四、教学教育工作</w:t>
      </w:r>
    </w:p>
    <w:p w14:paraId="663425BC" w14:textId="77777777" w:rsidR="00A8556D" w:rsidRDefault="00B04F4D">
      <w:p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1、推进双一流建设。</w:t>
      </w:r>
      <w:r>
        <w:rPr>
          <w:rFonts w:ascii="仿宋" w:eastAsia="仿宋" w:hAnsi="仿宋" w:cs="仿宋" w:hint="eastAsia"/>
          <w:sz w:val="28"/>
          <w:szCs w:val="28"/>
        </w:rPr>
        <w:t>按照一流专业的建设要求提升各专业建设水平，并力争食品科学与工程专业、生物工程专业</w:t>
      </w:r>
      <w:r>
        <w:rPr>
          <w:rFonts w:ascii="仿宋" w:eastAsia="仿宋" w:hAnsi="仿宋" w:cs="仿宋"/>
          <w:sz w:val="28"/>
          <w:szCs w:val="28"/>
        </w:rPr>
        <w:t>申报</w:t>
      </w:r>
      <w:r>
        <w:rPr>
          <w:rFonts w:ascii="仿宋" w:eastAsia="仿宋" w:hAnsi="仿宋" w:cs="仿宋" w:hint="eastAsia"/>
          <w:sz w:val="28"/>
          <w:szCs w:val="28"/>
        </w:rPr>
        <w:t>成功国家级或省级一流专业。进一步打造金课、精品在线开放课程、国家级和省级教学团队。</w:t>
      </w:r>
    </w:p>
    <w:p w14:paraId="79988AD7" w14:textId="77777777" w:rsidR="00A8556D" w:rsidRDefault="00B04F4D">
      <w:p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2、培育优秀教学成果。</w:t>
      </w:r>
      <w:r>
        <w:rPr>
          <w:rFonts w:ascii="仿宋" w:eastAsia="仿宋" w:hAnsi="仿宋" w:cs="仿宋" w:hint="eastAsia"/>
          <w:sz w:val="28"/>
          <w:szCs w:val="28"/>
        </w:rPr>
        <w:t>在专业建设和课程建设取得显著成效的基础上，培育有苗头的教学成果。积极支持教师发表教学研究论文、指导学生创新创业项目和参加学科竞赛。</w:t>
      </w:r>
    </w:p>
    <w:p w14:paraId="6C13495F" w14:textId="77777777" w:rsidR="00A8556D" w:rsidRDefault="00B04F4D">
      <w:p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3、做好工程认证。</w:t>
      </w:r>
      <w:r>
        <w:rPr>
          <w:rFonts w:ascii="仿宋" w:eastAsia="仿宋" w:hAnsi="仿宋" w:cs="仿宋" w:hint="eastAsia"/>
          <w:sz w:val="28"/>
          <w:szCs w:val="28"/>
        </w:rPr>
        <w:t>食品科学与工程专业的工程教育认证申请已获教育部受理，积极准备自评材料，争取完成进校评估</w:t>
      </w:r>
      <w:r>
        <w:rPr>
          <w:rFonts w:ascii="仿宋" w:eastAsia="仿宋" w:hAnsi="仿宋" w:cs="仿宋" w:hint="eastAsia"/>
          <w:bCs/>
          <w:sz w:val="28"/>
          <w:szCs w:val="28"/>
        </w:rPr>
        <w:t>。同时食品质量与安全专业获</w:t>
      </w:r>
      <w:proofErr w:type="gramStart"/>
      <w:r>
        <w:rPr>
          <w:rFonts w:ascii="仿宋" w:eastAsia="仿宋" w:hAnsi="仿宋" w:cs="仿宋" w:hint="eastAsia"/>
          <w:bCs/>
          <w:sz w:val="28"/>
          <w:szCs w:val="28"/>
        </w:rPr>
        <w:t>批国家</w:t>
      </w:r>
      <w:proofErr w:type="gramEnd"/>
      <w:r>
        <w:rPr>
          <w:rFonts w:ascii="仿宋" w:eastAsia="仿宋" w:hAnsi="仿宋" w:cs="仿宋" w:hint="eastAsia"/>
          <w:bCs/>
          <w:sz w:val="28"/>
          <w:szCs w:val="28"/>
        </w:rPr>
        <w:t>一流专业，今年启动相关建设工作，力保三年后顺利通过国家专业认证和一流专业建设验收。</w:t>
      </w:r>
    </w:p>
    <w:p w14:paraId="3AF2B7AD" w14:textId="77777777" w:rsidR="00A8556D" w:rsidRDefault="00B04F4D">
      <w:p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bCs/>
          <w:sz w:val="28"/>
          <w:szCs w:val="28"/>
        </w:rPr>
        <w:t>4、完善本科人才培养方案。</w:t>
      </w:r>
      <w:r>
        <w:rPr>
          <w:rFonts w:ascii="仿宋" w:eastAsia="仿宋" w:hAnsi="仿宋" w:cs="仿宋" w:hint="eastAsia"/>
          <w:sz w:val="28"/>
          <w:szCs w:val="28"/>
        </w:rPr>
        <w:t>根据新工科建设、国家标准以及专业工程认证的要求，完成四个专业2020</w:t>
      </w:r>
      <w:proofErr w:type="gramStart"/>
      <w:r>
        <w:rPr>
          <w:rFonts w:ascii="仿宋" w:eastAsia="仿宋" w:hAnsi="仿宋" w:cs="仿宋" w:hint="eastAsia"/>
          <w:sz w:val="28"/>
          <w:szCs w:val="28"/>
        </w:rPr>
        <w:t>版人才</w:t>
      </w:r>
      <w:proofErr w:type="gramEnd"/>
      <w:r>
        <w:rPr>
          <w:rFonts w:ascii="仿宋" w:eastAsia="仿宋" w:hAnsi="仿宋" w:cs="仿宋" w:hint="eastAsia"/>
          <w:sz w:val="28"/>
          <w:szCs w:val="28"/>
        </w:rPr>
        <w:t>培养方案进行修订、调研、</w:t>
      </w:r>
      <w:r>
        <w:rPr>
          <w:rFonts w:ascii="仿宋" w:eastAsia="仿宋" w:hAnsi="仿宋" w:cs="仿宋" w:hint="eastAsia"/>
          <w:sz w:val="28"/>
          <w:szCs w:val="28"/>
        </w:rPr>
        <w:lastRenderedPageBreak/>
        <w:t>论证工作。密切结合学校学科优化调整工作，有序做好专业调整相关工作。</w:t>
      </w:r>
    </w:p>
    <w:p w14:paraId="0C7D2C8F" w14:textId="77777777" w:rsidR="00A8556D" w:rsidRDefault="00B04F4D">
      <w:pPr>
        <w:spacing w:beforeLines="50" w:before="156" w:line="360" w:lineRule="auto"/>
        <w:ind w:firstLineChars="200" w:firstLine="562"/>
        <w:rPr>
          <w:rFonts w:ascii="仿宋" w:eastAsia="仿宋" w:hAnsi="仿宋" w:cs="仿宋"/>
          <w:color w:val="000000" w:themeColor="text1"/>
          <w:sz w:val="28"/>
          <w:szCs w:val="28"/>
        </w:rPr>
      </w:pPr>
      <w:r>
        <w:rPr>
          <w:rFonts w:ascii="楷体" w:eastAsia="楷体" w:hAnsi="楷体" w:cs="楷体" w:hint="eastAsia"/>
          <w:b/>
          <w:bCs/>
          <w:sz w:val="28"/>
          <w:szCs w:val="28"/>
        </w:rPr>
        <w:t>5、推动国际合作办学。</w:t>
      </w:r>
      <w:r>
        <w:rPr>
          <w:rFonts w:ascii="仿宋" w:eastAsia="仿宋" w:hAnsi="仿宋" w:cs="仿宋" w:hint="eastAsia"/>
          <w:sz w:val="28"/>
          <w:szCs w:val="28"/>
        </w:rPr>
        <w:t>配合学校相关部门，积极推进华南农业大学-都柏林大学国际学院食品质量与安全专业4+0项目工作；完善新加坡国立大学3+1+1项目。</w:t>
      </w:r>
    </w:p>
    <w:p w14:paraId="6698DA97" w14:textId="77777777" w:rsidR="00A8556D" w:rsidRDefault="00B04F4D">
      <w:pPr>
        <w:spacing w:beforeLines="50" w:before="156" w:line="360" w:lineRule="auto"/>
        <w:ind w:firstLineChars="200" w:firstLine="562"/>
        <w:rPr>
          <w:rFonts w:ascii="黑体" w:eastAsia="黑体" w:hAnsi="黑体" w:cs="黑体"/>
          <w:b/>
          <w:color w:val="C00000"/>
          <w:sz w:val="28"/>
          <w:szCs w:val="28"/>
          <w:highlight w:val="yellow"/>
        </w:rPr>
      </w:pPr>
      <w:r>
        <w:rPr>
          <w:rFonts w:ascii="黑体" w:eastAsia="黑体" w:hAnsi="黑体" w:cs="黑体" w:hint="eastAsia"/>
          <w:b/>
          <w:color w:val="000000" w:themeColor="text1"/>
          <w:sz w:val="28"/>
          <w:szCs w:val="28"/>
        </w:rPr>
        <w:t>五、</w:t>
      </w:r>
      <w:r>
        <w:rPr>
          <w:rFonts w:ascii="黑体" w:eastAsia="黑体" w:hAnsi="黑体" w:cs="黑体" w:hint="eastAsia"/>
          <w:b/>
          <w:sz w:val="28"/>
          <w:szCs w:val="28"/>
        </w:rPr>
        <w:t>学生工作</w:t>
      </w:r>
    </w:p>
    <w:p w14:paraId="1106BCCF" w14:textId="77777777" w:rsidR="00A8556D" w:rsidRDefault="00B04F4D">
      <w:pPr>
        <w:spacing w:beforeLines="50" w:before="156" w:line="360" w:lineRule="auto"/>
        <w:ind w:firstLineChars="200" w:firstLine="562"/>
        <w:rPr>
          <w:rFonts w:ascii="仿宋" w:eastAsia="仿宋" w:hAnsi="仿宋" w:cs="仿宋"/>
          <w:sz w:val="28"/>
          <w:szCs w:val="28"/>
        </w:rPr>
      </w:pPr>
      <w:r w:rsidRPr="00FB0A4A">
        <w:rPr>
          <w:rFonts w:ascii="楷体" w:eastAsia="楷体" w:hAnsi="楷体" w:cs="楷体"/>
          <w:b/>
          <w:bCs/>
          <w:sz w:val="28"/>
          <w:szCs w:val="28"/>
        </w:rPr>
        <w:t>1．</w:t>
      </w:r>
      <w:r w:rsidRPr="00FB0A4A">
        <w:rPr>
          <w:rFonts w:ascii="楷体" w:eastAsia="楷体" w:hAnsi="楷体" w:cs="楷体" w:hint="eastAsia"/>
          <w:b/>
          <w:bCs/>
          <w:sz w:val="28"/>
          <w:szCs w:val="28"/>
        </w:rPr>
        <w:t>加强学风建设。</w:t>
      </w:r>
      <w:r>
        <w:rPr>
          <w:rFonts w:ascii="仿宋" w:eastAsia="仿宋" w:hAnsi="仿宋" w:cs="仿宋" w:hint="eastAsia"/>
          <w:bCs/>
          <w:sz w:val="28"/>
          <w:szCs w:val="28"/>
        </w:rPr>
        <w:t>认真督查学生到课、考风考级；</w:t>
      </w:r>
      <w:r>
        <w:rPr>
          <w:rFonts w:ascii="仿宋" w:eastAsia="仿宋" w:hAnsi="仿宋" w:cs="仿宋" w:hint="eastAsia"/>
          <w:sz w:val="28"/>
          <w:szCs w:val="28"/>
        </w:rPr>
        <w:t>开展学风建设先进集体和先进个人评比活动；抓好学院模范引领工程；严格实施学业预警制度，</w:t>
      </w:r>
      <w:proofErr w:type="gramStart"/>
      <w:r>
        <w:rPr>
          <w:rFonts w:ascii="仿宋" w:eastAsia="仿宋" w:hAnsi="仿宋" w:cs="仿宋" w:hint="eastAsia"/>
          <w:sz w:val="28"/>
          <w:szCs w:val="28"/>
        </w:rPr>
        <w:t>做好家</w:t>
      </w:r>
      <w:proofErr w:type="gramEnd"/>
      <w:r>
        <w:rPr>
          <w:rFonts w:ascii="仿宋" w:eastAsia="仿宋" w:hAnsi="仿宋" w:cs="仿宋" w:hint="eastAsia"/>
          <w:sz w:val="28"/>
          <w:szCs w:val="28"/>
        </w:rPr>
        <w:t>校联动；鼓励学生考研和出国交流，提升人才培养层次。</w:t>
      </w:r>
    </w:p>
    <w:p w14:paraId="4A85FE88" w14:textId="77777777" w:rsidR="00A8556D" w:rsidRDefault="00B04F4D">
      <w:pPr>
        <w:spacing w:beforeLines="50" w:before="156" w:line="360" w:lineRule="auto"/>
        <w:ind w:firstLineChars="200" w:firstLine="562"/>
        <w:rPr>
          <w:rFonts w:ascii="仿宋" w:eastAsia="仿宋" w:hAnsi="仿宋" w:cs="仿宋"/>
          <w:sz w:val="28"/>
          <w:szCs w:val="28"/>
        </w:rPr>
      </w:pPr>
      <w:r w:rsidRPr="00FB0A4A">
        <w:rPr>
          <w:rFonts w:ascii="楷体" w:eastAsia="楷体" w:hAnsi="楷体" w:cs="楷体"/>
          <w:b/>
          <w:bCs/>
          <w:sz w:val="28"/>
          <w:szCs w:val="28"/>
        </w:rPr>
        <w:t>2.</w:t>
      </w:r>
      <w:r w:rsidRPr="00FB0A4A">
        <w:rPr>
          <w:rFonts w:ascii="楷体" w:eastAsia="楷体" w:hAnsi="楷体" w:cs="楷体" w:hint="eastAsia"/>
          <w:b/>
          <w:bCs/>
          <w:sz w:val="28"/>
          <w:szCs w:val="28"/>
        </w:rPr>
        <w:t>推进创新创业就业工作。</w:t>
      </w:r>
      <w:r>
        <w:rPr>
          <w:rFonts w:ascii="仿宋" w:eastAsia="仿宋" w:hAnsi="仿宋" w:cs="仿宋" w:hint="eastAsia"/>
          <w:sz w:val="28"/>
          <w:szCs w:val="28"/>
        </w:rPr>
        <w:t>以大学生创新创业项目、攀登计划、丁颖杯、挑战杯为契机，结合</w:t>
      </w:r>
      <w:proofErr w:type="gramStart"/>
      <w:r>
        <w:rPr>
          <w:rFonts w:ascii="仿宋" w:eastAsia="仿宋" w:hAnsi="仿宋" w:cs="仿宋" w:hint="eastAsia"/>
          <w:sz w:val="28"/>
          <w:szCs w:val="28"/>
        </w:rPr>
        <w:t>启铭创业</w:t>
      </w:r>
      <w:proofErr w:type="gramEnd"/>
      <w:r>
        <w:rPr>
          <w:rFonts w:ascii="仿宋" w:eastAsia="仿宋" w:hAnsi="仿宋" w:cs="仿宋" w:hint="eastAsia"/>
          <w:sz w:val="28"/>
          <w:szCs w:val="28"/>
        </w:rPr>
        <w:t>沙龙、</w:t>
      </w:r>
      <w:proofErr w:type="gramStart"/>
      <w:r>
        <w:rPr>
          <w:rFonts w:ascii="仿宋" w:eastAsia="仿宋" w:hAnsi="仿宋" w:cs="仿宋" w:hint="eastAsia"/>
          <w:sz w:val="28"/>
          <w:szCs w:val="28"/>
        </w:rPr>
        <w:t>启铭讲坛</w:t>
      </w:r>
      <w:proofErr w:type="gramEnd"/>
      <w:r>
        <w:rPr>
          <w:rFonts w:ascii="仿宋" w:eastAsia="仿宋" w:hAnsi="仿宋" w:cs="仿宋" w:hint="eastAsia"/>
          <w:sz w:val="28"/>
          <w:szCs w:val="28"/>
        </w:rPr>
        <w:t>等形式，营造学院创新创业氛围，做好创新创业的普及教育；实施学生的全程</w:t>
      </w:r>
      <w:proofErr w:type="gramStart"/>
      <w:r>
        <w:rPr>
          <w:rFonts w:ascii="仿宋" w:eastAsia="仿宋" w:hAnsi="仿宋" w:cs="仿宋" w:hint="eastAsia"/>
          <w:sz w:val="28"/>
          <w:szCs w:val="28"/>
        </w:rPr>
        <w:t>化就业</w:t>
      </w:r>
      <w:proofErr w:type="gramEnd"/>
      <w:r>
        <w:rPr>
          <w:rFonts w:ascii="仿宋" w:eastAsia="仿宋" w:hAnsi="仿宋" w:cs="仿宋" w:hint="eastAsia"/>
          <w:sz w:val="28"/>
          <w:szCs w:val="28"/>
        </w:rPr>
        <w:t>指导体系，提升学生规划意识；做好就业困难群体的帮扶，提升就业满意度。</w:t>
      </w:r>
    </w:p>
    <w:p w14:paraId="11827D21" w14:textId="68F0A25F" w:rsidR="00A8556D" w:rsidRDefault="0002625C">
      <w:pPr>
        <w:spacing w:beforeLines="50" w:before="156" w:line="360" w:lineRule="auto"/>
        <w:ind w:firstLineChars="200" w:firstLine="562"/>
        <w:rPr>
          <w:rFonts w:ascii="仿宋" w:eastAsia="仿宋" w:hAnsi="仿宋" w:cs="仿宋"/>
          <w:sz w:val="28"/>
          <w:szCs w:val="28"/>
        </w:rPr>
      </w:pPr>
      <w:r w:rsidRPr="00FB0A4A">
        <w:rPr>
          <w:rFonts w:ascii="楷体" w:eastAsia="楷体" w:hAnsi="楷体" w:cs="楷体"/>
          <w:b/>
          <w:bCs/>
          <w:sz w:val="28"/>
          <w:szCs w:val="28"/>
        </w:rPr>
        <w:t>3</w:t>
      </w:r>
      <w:r w:rsidR="00B04F4D" w:rsidRPr="00FB0A4A">
        <w:rPr>
          <w:rFonts w:ascii="楷体" w:eastAsia="楷体" w:hAnsi="楷体" w:cs="楷体" w:hint="eastAsia"/>
          <w:b/>
          <w:bCs/>
          <w:sz w:val="28"/>
          <w:szCs w:val="28"/>
        </w:rPr>
        <w:t>．加强阵地建设。</w:t>
      </w:r>
      <w:r w:rsidR="00B04F4D">
        <w:rPr>
          <w:rFonts w:ascii="仿宋" w:eastAsia="仿宋" w:hAnsi="仿宋" w:cs="仿宋" w:hint="eastAsia"/>
          <w:sz w:val="28"/>
          <w:szCs w:val="28"/>
        </w:rPr>
        <w:t>加强学生工作网络阵地（以学生思政工作为中心，以网络思想政治教育工作室建设为载体，以易班、新媒体和党团班活动为依托）、社区阵地（继续优化“十分钟生服务圈”、扎实推荐党员服务站和各项品牌活动建设）建设，</w:t>
      </w:r>
      <w:proofErr w:type="gramStart"/>
      <w:r w:rsidR="00B04F4D">
        <w:rPr>
          <w:rFonts w:ascii="仿宋" w:eastAsia="仿宋" w:hAnsi="仿宋" w:cs="仿宋" w:hint="eastAsia"/>
          <w:sz w:val="28"/>
          <w:szCs w:val="28"/>
        </w:rPr>
        <w:t>将思政教育</w:t>
      </w:r>
      <w:proofErr w:type="gramEnd"/>
      <w:r w:rsidR="00B04F4D">
        <w:rPr>
          <w:rFonts w:ascii="仿宋" w:eastAsia="仿宋" w:hAnsi="仿宋" w:cs="仿宋" w:hint="eastAsia"/>
          <w:sz w:val="28"/>
          <w:szCs w:val="28"/>
        </w:rPr>
        <w:t>、日常事务有机结合起来，切实发挥育人作用。</w:t>
      </w:r>
    </w:p>
    <w:p w14:paraId="560706AC" w14:textId="72921357" w:rsidR="00A8556D" w:rsidRDefault="0002625C">
      <w:pPr>
        <w:spacing w:beforeLines="50" w:before="156" w:line="360" w:lineRule="auto"/>
        <w:ind w:firstLineChars="200" w:firstLine="562"/>
        <w:rPr>
          <w:rFonts w:ascii="仿宋" w:eastAsia="仿宋" w:hAnsi="仿宋" w:cs="仿宋"/>
          <w:sz w:val="28"/>
          <w:szCs w:val="28"/>
        </w:rPr>
      </w:pPr>
      <w:r w:rsidRPr="00FB0A4A">
        <w:rPr>
          <w:rFonts w:ascii="楷体" w:eastAsia="楷体" w:hAnsi="楷体" w:cs="楷体"/>
          <w:b/>
          <w:bCs/>
          <w:sz w:val="28"/>
          <w:szCs w:val="28"/>
        </w:rPr>
        <w:t>4</w:t>
      </w:r>
      <w:r w:rsidR="00B04F4D" w:rsidRPr="00FB0A4A">
        <w:rPr>
          <w:rFonts w:ascii="楷体" w:eastAsia="楷体" w:hAnsi="楷体" w:cs="楷体"/>
          <w:b/>
          <w:bCs/>
          <w:sz w:val="28"/>
          <w:szCs w:val="28"/>
        </w:rPr>
        <w:t>.加强学生组织建设。</w:t>
      </w:r>
      <w:r w:rsidR="00B04F4D">
        <w:rPr>
          <w:rFonts w:ascii="仿宋" w:eastAsia="仿宋" w:hAnsi="仿宋" w:cs="仿宋" w:hint="eastAsia"/>
          <w:sz w:val="28"/>
          <w:szCs w:val="28"/>
        </w:rPr>
        <w:t>加强对学院团委、研究生团总支的指导，推动学生会（研究生会）按照团中央要求和学校团委规划深化改革；推动</w:t>
      </w:r>
      <w:r w:rsidR="00B04F4D">
        <w:rPr>
          <w:rFonts w:ascii="仿宋" w:eastAsia="仿宋" w:hAnsi="仿宋" w:cs="仿宋" w:hint="eastAsia"/>
          <w:sz w:val="28"/>
          <w:szCs w:val="28"/>
        </w:rPr>
        <w:lastRenderedPageBreak/>
        <w:t>对党支部、团支部、班级的建制、管理优化和组织力提升；加强学生工作人员培训，提升学生自我教育、自我管理、自我服务的能力。在此基础上，组织好“食品安全和营养快车道”等各项活动，着力提升大学生专业实践能力和综合素质。</w:t>
      </w:r>
    </w:p>
    <w:p w14:paraId="6697CA5A" w14:textId="68FCE1F8" w:rsidR="00A8556D" w:rsidRDefault="0002625C">
      <w:pPr>
        <w:spacing w:beforeLines="50" w:before="156"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5</w:t>
      </w:r>
      <w:r w:rsidR="00B04F4D" w:rsidRPr="00FB0A4A">
        <w:rPr>
          <w:rFonts w:ascii="楷体" w:eastAsia="楷体" w:hAnsi="楷体" w:cs="楷体"/>
          <w:b/>
          <w:bCs/>
          <w:sz w:val="28"/>
          <w:szCs w:val="28"/>
        </w:rPr>
        <w:t>.加强学工队伍建设。</w:t>
      </w:r>
      <w:r w:rsidR="00B04F4D">
        <w:rPr>
          <w:rFonts w:ascii="仿宋" w:eastAsia="仿宋" w:hAnsi="仿宋" w:cs="仿宋" w:hint="eastAsia"/>
          <w:sz w:val="28"/>
          <w:szCs w:val="28"/>
        </w:rPr>
        <w:t>加强对辅导员队伍、班主任队伍、研究生导师队伍的建设，加强三者在学生工作事务中加强互联互通，三位一体促进各项工作。</w:t>
      </w:r>
    </w:p>
    <w:p w14:paraId="683ABEAD" w14:textId="77777777" w:rsidR="00A8556D" w:rsidRDefault="00B04F4D">
      <w:pPr>
        <w:spacing w:beforeLines="50" w:before="156" w:line="360" w:lineRule="auto"/>
        <w:ind w:firstLineChars="200" w:firstLine="562"/>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六、内部管理工作</w:t>
      </w:r>
    </w:p>
    <w:p w14:paraId="30B1E6D7" w14:textId="4CCCBC49" w:rsidR="00A8556D" w:rsidRDefault="00B04F4D">
      <w:p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sz w:val="28"/>
          <w:szCs w:val="28"/>
        </w:rPr>
        <w:t>1、加强学院内部管理。</w:t>
      </w:r>
      <w:r>
        <w:rPr>
          <w:rFonts w:ascii="仿宋" w:eastAsia="仿宋" w:hAnsi="仿宋" w:cs="仿宋" w:hint="eastAsia"/>
          <w:sz w:val="28"/>
          <w:szCs w:val="28"/>
        </w:rPr>
        <w:t>制订学院信息公开实施细则、年度考核办法、奖励办法、绩效分配办法等，促进学院管理工作的制度化、规范化。</w:t>
      </w:r>
    </w:p>
    <w:p w14:paraId="33F1807A" w14:textId="77777777" w:rsidR="00A8556D" w:rsidRDefault="00B04F4D">
      <w:pPr>
        <w:spacing w:beforeLines="50" w:before="156" w:line="360" w:lineRule="auto"/>
        <w:ind w:firstLineChars="200" w:firstLine="562"/>
        <w:rPr>
          <w:rFonts w:ascii="仿宋" w:eastAsia="仿宋" w:hAnsi="仿宋" w:cs="仿宋"/>
          <w:sz w:val="28"/>
          <w:szCs w:val="28"/>
        </w:rPr>
      </w:pPr>
      <w:r>
        <w:rPr>
          <w:rFonts w:ascii="楷体" w:eastAsia="楷体" w:hAnsi="楷体" w:cs="楷体" w:hint="eastAsia"/>
          <w:b/>
          <w:sz w:val="28"/>
          <w:szCs w:val="28"/>
        </w:rPr>
        <w:t>2、美化学院环境条件。</w:t>
      </w:r>
      <w:r>
        <w:rPr>
          <w:rFonts w:ascii="仿宋" w:eastAsia="仿宋" w:hAnsi="仿宋" w:cs="仿宋" w:hint="eastAsia"/>
          <w:sz w:val="28"/>
          <w:szCs w:val="28"/>
        </w:rPr>
        <w:t>通过改造报告厅、教学档案室等，改善教职工活动场地，为师生提供良好的教学、科研环境条件和交流沟通的平台。</w:t>
      </w:r>
    </w:p>
    <w:p w14:paraId="52DA8EE7" w14:textId="77777777" w:rsidR="00A8556D" w:rsidRDefault="00B04F4D">
      <w:pPr>
        <w:spacing w:beforeLines="50" w:before="156" w:line="360" w:lineRule="auto"/>
        <w:ind w:firstLine="560"/>
        <w:rPr>
          <w:rFonts w:ascii="仿宋" w:eastAsia="黑体" w:hAnsi="仿宋" w:cs="仿宋"/>
          <w:sz w:val="28"/>
          <w:szCs w:val="28"/>
        </w:rPr>
      </w:pPr>
      <w:r>
        <w:rPr>
          <w:rFonts w:ascii="黑体" w:eastAsia="黑体" w:hAnsi="黑体" w:cs="黑体" w:hint="eastAsia"/>
          <w:b/>
          <w:color w:val="000000" w:themeColor="text1"/>
          <w:sz w:val="28"/>
          <w:szCs w:val="28"/>
        </w:rPr>
        <w:t>七、校友工作和关工委工作</w:t>
      </w:r>
    </w:p>
    <w:p w14:paraId="25A911CE" w14:textId="77777777" w:rsidR="00A8556D" w:rsidRDefault="00B04F4D">
      <w:pPr>
        <w:adjustRightInd w:val="0"/>
        <w:snapToGrid w:val="0"/>
        <w:spacing w:before="156" w:line="360" w:lineRule="auto"/>
        <w:ind w:firstLineChars="200" w:firstLine="562"/>
        <w:rPr>
          <w:rFonts w:ascii="仿宋" w:eastAsia="仿宋" w:hAnsi="仿宋" w:cs="仿宋"/>
          <w:sz w:val="28"/>
          <w:szCs w:val="28"/>
        </w:rPr>
      </w:pPr>
      <w:r w:rsidRPr="00121CEB">
        <w:rPr>
          <w:rFonts w:ascii="仿宋" w:eastAsia="仿宋" w:hAnsi="仿宋" w:cs="仿宋"/>
          <w:b/>
          <w:bCs/>
          <w:sz w:val="28"/>
          <w:szCs w:val="28"/>
        </w:rPr>
        <w:t>1.</w:t>
      </w:r>
      <w:r w:rsidRPr="00121CEB">
        <w:rPr>
          <w:rFonts w:ascii="仿宋_GB2312" w:eastAsia="仿宋_GB2312" w:hAnsi="Calibri" w:cs="仿宋_GB2312"/>
          <w:b/>
          <w:bCs/>
          <w:sz w:val="27"/>
          <w:szCs w:val="27"/>
        </w:rPr>
        <w:t xml:space="preserve"> </w:t>
      </w:r>
      <w:r>
        <w:rPr>
          <w:rFonts w:ascii="仿宋" w:eastAsia="仿宋" w:hAnsi="仿宋" w:cs="仿宋" w:hint="eastAsia"/>
          <w:sz w:val="28"/>
          <w:szCs w:val="28"/>
        </w:rPr>
        <w:t>完成学院校友分会理事会换届工作。</w:t>
      </w:r>
      <w:r w:rsidRPr="007E231E">
        <w:rPr>
          <w:rFonts w:ascii="仿宋" w:eastAsia="仿宋" w:hAnsi="仿宋" w:cs="仿宋" w:hint="eastAsia"/>
          <w:sz w:val="28"/>
          <w:szCs w:val="28"/>
        </w:rPr>
        <w:t>加强校友的联络工作，为校友与母校、母院之间搭建沟通交流、合作共进的平台。</w:t>
      </w:r>
      <w:r>
        <w:rPr>
          <w:rFonts w:ascii="仿宋" w:eastAsia="仿宋" w:hAnsi="仿宋" w:cs="仿宋" w:hint="eastAsia"/>
          <w:sz w:val="28"/>
          <w:szCs w:val="28"/>
        </w:rPr>
        <w:t>在学院网页宣传展示食品校友的风采，</w:t>
      </w:r>
      <w:r w:rsidRPr="007E231E">
        <w:rPr>
          <w:rFonts w:ascii="仿宋" w:eastAsia="仿宋" w:hAnsi="仿宋" w:cs="仿宋" w:hint="eastAsia"/>
          <w:sz w:val="28"/>
          <w:szCs w:val="28"/>
        </w:rPr>
        <w:t>发挥</w:t>
      </w:r>
      <w:r>
        <w:rPr>
          <w:rFonts w:ascii="仿宋" w:eastAsia="仿宋" w:hAnsi="仿宋" w:cs="仿宋" w:hint="eastAsia"/>
          <w:sz w:val="28"/>
          <w:szCs w:val="28"/>
        </w:rPr>
        <w:t>校友对学校学生思想、心理与就业相关教育的反哺作用。</w:t>
      </w:r>
    </w:p>
    <w:p w14:paraId="621CD62A" w14:textId="77777777" w:rsidR="00A8556D" w:rsidRDefault="00B04F4D">
      <w:pPr>
        <w:adjustRightInd w:val="0"/>
        <w:snapToGrid w:val="0"/>
        <w:spacing w:before="156" w:line="360" w:lineRule="auto"/>
        <w:ind w:firstLineChars="200" w:firstLine="562"/>
        <w:rPr>
          <w:rFonts w:ascii="仿宋" w:eastAsia="仿宋" w:hAnsi="仿宋" w:cs="仿宋"/>
          <w:sz w:val="28"/>
          <w:szCs w:val="28"/>
        </w:rPr>
      </w:pPr>
      <w:r w:rsidRPr="00121CEB">
        <w:rPr>
          <w:rFonts w:ascii="仿宋" w:eastAsia="仿宋" w:hAnsi="仿宋" w:cs="仿宋"/>
          <w:b/>
          <w:bCs/>
          <w:sz w:val="28"/>
          <w:szCs w:val="28"/>
        </w:rPr>
        <w:t>2.</w:t>
      </w:r>
      <w:r>
        <w:rPr>
          <w:rFonts w:ascii="仿宋" w:eastAsia="仿宋" w:hAnsi="仿宋" w:cs="仿宋" w:hint="eastAsia"/>
          <w:sz w:val="28"/>
          <w:szCs w:val="28"/>
        </w:rPr>
        <w:t>进一步完善和加强</w:t>
      </w:r>
      <w:proofErr w:type="gramStart"/>
      <w:r>
        <w:rPr>
          <w:rFonts w:ascii="仿宋" w:eastAsia="仿宋" w:hAnsi="仿宋" w:cs="仿宋" w:hint="eastAsia"/>
          <w:sz w:val="28"/>
          <w:szCs w:val="28"/>
        </w:rPr>
        <w:t>学院关</w:t>
      </w:r>
      <w:proofErr w:type="gramEnd"/>
      <w:r>
        <w:rPr>
          <w:rFonts w:ascii="仿宋" w:eastAsia="仿宋" w:hAnsi="仿宋" w:cs="仿宋" w:hint="eastAsia"/>
          <w:sz w:val="28"/>
          <w:szCs w:val="28"/>
        </w:rPr>
        <w:t>工委工作。</w:t>
      </w:r>
    </w:p>
    <w:sectPr w:rsidR="00A8556D">
      <w:footerReference w:type="default" r:id="rId10"/>
      <w:pgSz w:w="11906" w:h="16838"/>
      <w:pgMar w:top="1418" w:right="1644" w:bottom="141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7EB20" w14:textId="77777777" w:rsidR="003852FC" w:rsidRDefault="003852FC">
      <w:r>
        <w:separator/>
      </w:r>
    </w:p>
  </w:endnote>
  <w:endnote w:type="continuationSeparator" w:id="0">
    <w:p w14:paraId="48F4A3E2" w14:textId="77777777" w:rsidR="003852FC" w:rsidRDefault="0038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5813"/>
    </w:sdtPr>
    <w:sdtEndPr/>
    <w:sdtContent>
      <w:p w14:paraId="650DDBBD" w14:textId="77777777" w:rsidR="00A8556D" w:rsidRDefault="00B04F4D">
        <w:pPr>
          <w:pStyle w:val="a4"/>
          <w:jc w:val="right"/>
        </w:pPr>
        <w:r>
          <w:fldChar w:fldCharType="begin"/>
        </w:r>
        <w:r>
          <w:instrText xml:space="preserve"> PAGE   \* MERGEFORMAT </w:instrText>
        </w:r>
        <w:r>
          <w:fldChar w:fldCharType="separate"/>
        </w:r>
        <w:r w:rsidR="006D610F" w:rsidRPr="006D610F">
          <w:rPr>
            <w:noProof/>
            <w:lang w:val="zh-CN"/>
          </w:rPr>
          <w:t>5</w:t>
        </w:r>
        <w:r>
          <w:fldChar w:fldCharType="end"/>
        </w:r>
      </w:p>
    </w:sdtContent>
  </w:sdt>
  <w:p w14:paraId="5FB3BD85" w14:textId="77777777" w:rsidR="00A8556D" w:rsidRDefault="00A855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BE340" w14:textId="77777777" w:rsidR="003852FC" w:rsidRDefault="003852FC">
      <w:r>
        <w:separator/>
      </w:r>
    </w:p>
  </w:footnote>
  <w:footnote w:type="continuationSeparator" w:id="0">
    <w:p w14:paraId="300A9997" w14:textId="77777777" w:rsidR="003852FC" w:rsidRDefault="00385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7F9434"/>
    <w:multiLevelType w:val="singleLevel"/>
    <w:tmpl w:val="C07F943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4F"/>
    <w:rsid w:val="0002625C"/>
    <w:rsid w:val="0004214F"/>
    <w:rsid w:val="000442FD"/>
    <w:rsid w:val="00121CEB"/>
    <w:rsid w:val="001C0953"/>
    <w:rsid w:val="00295807"/>
    <w:rsid w:val="003852FC"/>
    <w:rsid w:val="004612C1"/>
    <w:rsid w:val="005A63BE"/>
    <w:rsid w:val="006056B3"/>
    <w:rsid w:val="006D610F"/>
    <w:rsid w:val="006F5E61"/>
    <w:rsid w:val="00715ABA"/>
    <w:rsid w:val="00761E3F"/>
    <w:rsid w:val="00777BDA"/>
    <w:rsid w:val="007E231E"/>
    <w:rsid w:val="008C78C1"/>
    <w:rsid w:val="00A11D56"/>
    <w:rsid w:val="00A45F9E"/>
    <w:rsid w:val="00A8556D"/>
    <w:rsid w:val="00B04F4D"/>
    <w:rsid w:val="00B63041"/>
    <w:rsid w:val="00B72C22"/>
    <w:rsid w:val="00BE4596"/>
    <w:rsid w:val="00BE6B94"/>
    <w:rsid w:val="00C00407"/>
    <w:rsid w:val="00C360E9"/>
    <w:rsid w:val="00C95B9A"/>
    <w:rsid w:val="00D25D3B"/>
    <w:rsid w:val="00D5147F"/>
    <w:rsid w:val="00DD4417"/>
    <w:rsid w:val="00E2009C"/>
    <w:rsid w:val="00F50811"/>
    <w:rsid w:val="00F90FA8"/>
    <w:rsid w:val="00F91F00"/>
    <w:rsid w:val="00FB0A4A"/>
    <w:rsid w:val="00FF07B5"/>
    <w:rsid w:val="01B411D5"/>
    <w:rsid w:val="11194700"/>
    <w:rsid w:val="177360D6"/>
    <w:rsid w:val="18532B7F"/>
    <w:rsid w:val="1B726228"/>
    <w:rsid w:val="25553790"/>
    <w:rsid w:val="27A62CEE"/>
    <w:rsid w:val="27E106C4"/>
    <w:rsid w:val="2A4B297C"/>
    <w:rsid w:val="2B434657"/>
    <w:rsid w:val="2C450F04"/>
    <w:rsid w:val="2F73569C"/>
    <w:rsid w:val="2FE57130"/>
    <w:rsid w:val="325F54F7"/>
    <w:rsid w:val="36131771"/>
    <w:rsid w:val="384A3A71"/>
    <w:rsid w:val="46F67C4B"/>
    <w:rsid w:val="4AF40AC1"/>
    <w:rsid w:val="4F3D5D98"/>
    <w:rsid w:val="56886E32"/>
    <w:rsid w:val="5AB51FAF"/>
    <w:rsid w:val="62215D8D"/>
    <w:rsid w:val="62F61920"/>
    <w:rsid w:val="656D2F9E"/>
    <w:rsid w:val="65F423D6"/>
    <w:rsid w:val="6AC34BD6"/>
    <w:rsid w:val="6B005DC2"/>
    <w:rsid w:val="6E2F6A33"/>
    <w:rsid w:val="70F3427E"/>
    <w:rsid w:val="72B17014"/>
    <w:rsid w:val="734F335C"/>
    <w:rsid w:val="76EA61F7"/>
    <w:rsid w:val="7B075A51"/>
    <w:rsid w:val="7DCB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79928"/>
  <w15:docId w15:val="{4A121B7B-76D6-469E-9727-A299055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7D25E-1E0A-43E3-8EE3-E0291B03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Baoli</dc:creator>
  <cp:lastModifiedBy>唐诗潮</cp:lastModifiedBy>
  <cp:revision>26</cp:revision>
  <dcterms:created xsi:type="dcterms:W3CDTF">2020-04-08T08:19:00Z</dcterms:created>
  <dcterms:modified xsi:type="dcterms:W3CDTF">2020-04-17T07:48:00Z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